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575FB97B" w:rsidR="00AB33BE" w:rsidRDefault="00FC64E2">
            <w:pPr>
              <w:pStyle w:val="Heading1"/>
            </w:pPr>
            <w:r>
              <w:t xml:space="preserve">Date: </w:t>
            </w:r>
            <w:r w:rsidR="00830AB8">
              <w:t>January 20</w:t>
            </w:r>
            <w:r>
              <w:t>, 20</w:t>
            </w:r>
            <w:r w:rsidR="0030243A">
              <w:t>2</w:t>
            </w:r>
            <w:r w:rsidR="00830AB8">
              <w:t>1</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6CBD8F34"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w:t>
      </w:r>
      <w:r w:rsidR="00F966F5">
        <w:rPr>
          <w:rFonts w:ascii="Arial" w:eastAsia="Arial" w:hAnsi="Arial" w:cs="Arial"/>
          <w:sz w:val="22"/>
          <w:szCs w:val="22"/>
        </w:rPr>
        <w:t xml:space="preserve"> </w:t>
      </w:r>
      <w:r w:rsidR="00A7048C">
        <w:rPr>
          <w:rFonts w:ascii="Arial" w:eastAsia="Arial" w:hAnsi="Arial" w:cs="Arial"/>
          <w:sz w:val="22"/>
          <w:szCs w:val="22"/>
        </w:rPr>
        <w:t xml:space="preserve">Alyssa Pratt, Vera </w:t>
      </w:r>
      <w:proofErr w:type="spellStart"/>
      <w:r w:rsidR="00A7048C">
        <w:rPr>
          <w:rFonts w:ascii="Arial" w:eastAsia="Arial" w:hAnsi="Arial" w:cs="Arial"/>
          <w:sz w:val="22"/>
          <w:szCs w:val="22"/>
        </w:rPr>
        <w:t>Mazuruk</w:t>
      </w:r>
      <w:proofErr w:type="spellEnd"/>
      <w:r w:rsidR="00A7048C">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r w:rsidR="00C07578">
        <w:rPr>
          <w:rFonts w:ascii="Arial" w:eastAsia="Arial" w:hAnsi="Arial" w:cs="Arial"/>
          <w:sz w:val="22"/>
          <w:szCs w:val="22"/>
        </w:rPr>
        <w:t xml:space="preserve">, </w:t>
      </w:r>
      <w:r w:rsidR="00A7048C">
        <w:rPr>
          <w:rFonts w:ascii="Arial" w:eastAsia="Arial" w:hAnsi="Arial" w:cs="Arial"/>
          <w:sz w:val="22"/>
          <w:szCs w:val="22"/>
        </w:rPr>
        <w:t xml:space="preserve">Al Stewart, Terra </w:t>
      </w:r>
      <w:proofErr w:type="spellStart"/>
      <w:r w:rsidR="00A7048C">
        <w:rPr>
          <w:rFonts w:ascii="Arial" w:eastAsia="Arial" w:hAnsi="Arial" w:cs="Arial"/>
          <w:sz w:val="22"/>
          <w:szCs w:val="22"/>
        </w:rPr>
        <w:t>Slaby</w:t>
      </w:r>
      <w:proofErr w:type="spellEnd"/>
      <w:r w:rsidR="00A7048C">
        <w:rPr>
          <w:rFonts w:ascii="Arial" w:eastAsia="Arial" w:hAnsi="Arial" w:cs="Arial"/>
          <w:sz w:val="22"/>
          <w:szCs w:val="22"/>
        </w:rPr>
        <w:t xml:space="preserve">, Samantha </w:t>
      </w:r>
      <w:proofErr w:type="spellStart"/>
      <w:r w:rsidR="00A7048C">
        <w:rPr>
          <w:rFonts w:ascii="Arial" w:eastAsia="Arial" w:hAnsi="Arial" w:cs="Arial"/>
          <w:sz w:val="22"/>
          <w:szCs w:val="22"/>
        </w:rPr>
        <w:t>Ledrew</w:t>
      </w:r>
      <w:proofErr w:type="spellEnd"/>
      <w:r w:rsidR="00A7048C">
        <w:rPr>
          <w:rFonts w:ascii="Arial" w:eastAsia="Arial" w:hAnsi="Arial" w:cs="Arial"/>
          <w:sz w:val="22"/>
          <w:szCs w:val="22"/>
        </w:rPr>
        <w:t xml:space="preserve">, Jeanette </w:t>
      </w:r>
      <w:proofErr w:type="spellStart"/>
      <w:r w:rsidR="00A7048C">
        <w:rPr>
          <w:rFonts w:ascii="Arial" w:eastAsia="Arial" w:hAnsi="Arial" w:cs="Arial"/>
          <w:sz w:val="22"/>
          <w:szCs w:val="22"/>
        </w:rPr>
        <w:t>Adamyk</w:t>
      </w:r>
      <w:proofErr w:type="spellEnd"/>
      <w:r w:rsidR="00A7048C">
        <w:rPr>
          <w:rFonts w:ascii="Arial" w:eastAsia="Arial" w:hAnsi="Arial" w:cs="Arial"/>
          <w:sz w:val="22"/>
          <w:szCs w:val="22"/>
        </w:rPr>
        <w:t xml:space="preserve">, </w:t>
      </w:r>
      <w:r w:rsidR="00830AB8">
        <w:rPr>
          <w:rFonts w:ascii="Arial" w:eastAsia="Arial" w:hAnsi="Arial" w:cs="Arial"/>
          <w:sz w:val="22"/>
          <w:szCs w:val="22"/>
        </w:rPr>
        <w:t xml:space="preserve">Jamie </w:t>
      </w:r>
      <w:proofErr w:type="spellStart"/>
      <w:r w:rsidR="00830AB8">
        <w:rPr>
          <w:rFonts w:ascii="Arial" w:eastAsia="Arial" w:hAnsi="Arial" w:cs="Arial"/>
          <w:sz w:val="22"/>
          <w:szCs w:val="22"/>
        </w:rPr>
        <w:t>Dziwenko</w:t>
      </w:r>
      <w:proofErr w:type="spellEnd"/>
      <w:r w:rsidR="00830AB8">
        <w:rPr>
          <w:rFonts w:ascii="Arial" w:eastAsia="Arial" w:hAnsi="Arial" w:cs="Arial"/>
          <w:sz w:val="22"/>
          <w:szCs w:val="22"/>
        </w:rPr>
        <w:t xml:space="preserve">, </w:t>
      </w:r>
      <w:r w:rsidR="00A7048C">
        <w:rPr>
          <w:rFonts w:ascii="Arial" w:eastAsia="Arial" w:hAnsi="Arial" w:cs="Arial"/>
          <w:sz w:val="22"/>
          <w:szCs w:val="22"/>
        </w:rPr>
        <w:t xml:space="preserve">Laura </w:t>
      </w:r>
      <w:proofErr w:type="spellStart"/>
      <w:r w:rsidR="00A7048C">
        <w:rPr>
          <w:rFonts w:ascii="Arial" w:eastAsia="Arial" w:hAnsi="Arial" w:cs="Arial"/>
          <w:sz w:val="22"/>
          <w:szCs w:val="22"/>
        </w:rPr>
        <w:t>Zerr</w:t>
      </w:r>
      <w:proofErr w:type="spellEnd"/>
      <w:r w:rsidR="00CF3659">
        <w:rPr>
          <w:rFonts w:ascii="Arial" w:eastAsia="Arial" w:hAnsi="Arial" w:cs="Arial"/>
          <w:sz w:val="22"/>
          <w:szCs w:val="22"/>
        </w:rPr>
        <w:t xml:space="preserve">, </w:t>
      </w:r>
      <w:r w:rsidR="00830AB8">
        <w:rPr>
          <w:rFonts w:ascii="Arial" w:eastAsia="Arial" w:hAnsi="Arial" w:cs="Arial"/>
          <w:sz w:val="22"/>
          <w:szCs w:val="22"/>
        </w:rPr>
        <w:t xml:space="preserve">Brianne F, Heather </w:t>
      </w:r>
      <w:proofErr w:type="spellStart"/>
      <w:r w:rsidR="00830AB8">
        <w:rPr>
          <w:rFonts w:ascii="Arial" w:eastAsia="Arial" w:hAnsi="Arial" w:cs="Arial"/>
          <w:sz w:val="22"/>
          <w:szCs w:val="22"/>
        </w:rPr>
        <w:t>Sprakin</w:t>
      </w:r>
      <w:proofErr w:type="spellEnd"/>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07DE61DF"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C07578">
              <w:rPr>
                <w:rFonts w:ascii="Arial" w:eastAsia="Arial" w:hAnsi="Arial" w:cs="Arial"/>
              </w:rPr>
              <w:t>6:3</w:t>
            </w:r>
            <w:r w:rsidR="00830AB8">
              <w:rPr>
                <w:rFonts w:ascii="Arial" w:eastAsia="Arial" w:hAnsi="Arial" w:cs="Arial"/>
              </w:rPr>
              <w:t>1</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275D6BC2"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w:t>
            </w:r>
            <w:r w:rsidR="00C07578">
              <w:rPr>
                <w:rFonts w:ascii="Arial" w:eastAsia="Arial" w:hAnsi="Arial" w:cs="Arial"/>
              </w:rPr>
              <w:t>ennifer Burr</w:t>
            </w:r>
          </w:p>
          <w:p w14:paraId="3807559D" w14:textId="4169B680"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A7048C">
              <w:rPr>
                <w:rFonts w:ascii="Arial" w:eastAsia="Arial" w:hAnsi="Arial" w:cs="Arial"/>
              </w:rPr>
              <w:t>Alyssa Pratt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518935BA"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830AB8">
              <w:rPr>
                <w:rFonts w:ascii="Arial" w:hAnsi="Arial"/>
              </w:rPr>
              <w:t>Nov 25, 2020</w:t>
            </w:r>
          </w:p>
        </w:tc>
        <w:tc>
          <w:tcPr>
            <w:tcW w:w="4770" w:type="dxa"/>
          </w:tcPr>
          <w:p w14:paraId="53A6D2C3" w14:textId="31BF4572"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830AB8">
              <w:rPr>
                <w:rFonts w:ascii="Arial" w:eastAsia="Arial" w:hAnsi="Arial" w:cs="Arial"/>
              </w:rPr>
              <w:t xml:space="preserve">Vera </w:t>
            </w:r>
            <w:proofErr w:type="spellStart"/>
            <w:r w:rsidR="00830AB8">
              <w:rPr>
                <w:rFonts w:ascii="Arial" w:eastAsia="Arial" w:hAnsi="Arial" w:cs="Arial"/>
              </w:rPr>
              <w:t>Mazuruk</w:t>
            </w:r>
            <w:proofErr w:type="spellEnd"/>
          </w:p>
          <w:p w14:paraId="130F07A2" w14:textId="382D1B20"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830AB8">
              <w:rPr>
                <w:rFonts w:ascii="Arial" w:eastAsia="Arial" w:hAnsi="Arial" w:cs="Arial"/>
              </w:rPr>
              <w:t xml:space="preserve">Jeanette </w:t>
            </w:r>
            <w:proofErr w:type="spellStart"/>
            <w:r w:rsidR="00830AB8">
              <w:rPr>
                <w:rFonts w:ascii="Arial" w:eastAsia="Arial" w:hAnsi="Arial" w:cs="Arial"/>
              </w:rPr>
              <w:t>Adamyk</w:t>
            </w:r>
            <w:proofErr w:type="spellEnd"/>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2819C72" w:rsidR="00AB33BE" w:rsidRDefault="00FC64E2">
            <w:pPr>
              <w:rPr>
                <w:rFonts w:ascii="Arial" w:eastAsia="Arial" w:hAnsi="Arial" w:cs="Arial"/>
              </w:rPr>
            </w:pPr>
            <w:r>
              <w:rPr>
                <w:rFonts w:ascii="Arial" w:eastAsia="Arial" w:hAnsi="Arial" w:cs="Arial"/>
                <w:b/>
                <w:i/>
              </w:rPr>
              <w:t xml:space="preserve"> </w:t>
            </w:r>
            <w:r w:rsidR="00A7048C">
              <w:rPr>
                <w:rFonts w:ascii="Arial" w:eastAsia="Arial" w:hAnsi="Arial" w:cs="Arial"/>
                <w:b/>
                <w:i/>
              </w:rPr>
              <w:t xml:space="preserve">Vera </w:t>
            </w:r>
            <w:proofErr w:type="spellStart"/>
            <w:r w:rsidR="00A7048C">
              <w:rPr>
                <w:rFonts w:ascii="Arial" w:eastAsia="Arial" w:hAnsi="Arial" w:cs="Arial"/>
                <w:b/>
                <w:i/>
              </w:rPr>
              <w:t>Mazurak</w:t>
            </w:r>
            <w:proofErr w:type="spellEnd"/>
            <w:r>
              <w:rPr>
                <w:rFonts w:ascii="Arial" w:eastAsia="Arial" w:hAnsi="Arial" w:cs="Arial"/>
                <w:b/>
                <w:i/>
              </w:rPr>
              <w:t xml:space="preserve"> *Budget*</w:t>
            </w:r>
          </w:p>
        </w:tc>
        <w:tc>
          <w:tcPr>
            <w:tcW w:w="4770" w:type="dxa"/>
          </w:tcPr>
          <w:p w14:paraId="2919CF61" w14:textId="2011287C" w:rsidR="00290DDA" w:rsidRDefault="00830AB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Current balance of $6820.00</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830AB8">
        <w:trPr>
          <w:trHeight w:val="4580"/>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5771E35A" w:rsidR="00290DDA" w:rsidRDefault="00FC64E2">
            <w:pPr>
              <w:rPr>
                <w:rFonts w:ascii="Arial" w:eastAsia="Arial" w:hAnsi="Arial" w:cs="Arial"/>
              </w:rPr>
            </w:pPr>
            <w:r>
              <w:rPr>
                <w:rFonts w:ascii="Arial" w:eastAsia="Arial" w:hAnsi="Arial" w:cs="Arial"/>
              </w:rPr>
              <w:t xml:space="preserve">5.1 </w:t>
            </w:r>
            <w:r w:rsidR="00830AB8">
              <w:rPr>
                <w:rFonts w:ascii="Arial" w:eastAsia="Arial" w:hAnsi="Arial" w:cs="Arial"/>
              </w:rPr>
              <w:t>Fundraisers for remaining school year</w:t>
            </w:r>
          </w:p>
          <w:p w14:paraId="32E4B40B" w14:textId="0ADBD7DA" w:rsidR="00A7048C" w:rsidRDefault="00A7048C">
            <w:pPr>
              <w:rPr>
                <w:rFonts w:ascii="Arial" w:eastAsia="Arial" w:hAnsi="Arial" w:cs="Arial"/>
              </w:rPr>
            </w:pPr>
          </w:p>
          <w:p w14:paraId="2EF46F1C" w14:textId="72573F63" w:rsidR="00A7048C" w:rsidRDefault="00A7048C">
            <w:pPr>
              <w:rPr>
                <w:rFonts w:ascii="Arial" w:eastAsia="Arial" w:hAnsi="Arial" w:cs="Arial"/>
              </w:rPr>
            </w:pPr>
          </w:p>
          <w:p w14:paraId="1827BE57" w14:textId="47BDCF5F" w:rsidR="00A7048C" w:rsidRDefault="00A7048C">
            <w:pPr>
              <w:rPr>
                <w:rFonts w:ascii="Arial" w:eastAsia="Arial" w:hAnsi="Arial" w:cs="Arial"/>
              </w:rPr>
            </w:pPr>
          </w:p>
          <w:p w14:paraId="57C93917" w14:textId="5DA00F6E" w:rsidR="00A7048C" w:rsidRDefault="00A7048C">
            <w:pPr>
              <w:rPr>
                <w:rFonts w:ascii="Arial" w:eastAsia="Arial" w:hAnsi="Arial" w:cs="Arial"/>
              </w:rPr>
            </w:pPr>
          </w:p>
          <w:p w14:paraId="607CD443" w14:textId="77777777" w:rsidR="00A7048C" w:rsidRDefault="00A7048C">
            <w:pPr>
              <w:rPr>
                <w:rFonts w:ascii="Arial" w:eastAsia="Arial" w:hAnsi="Arial" w:cs="Arial"/>
              </w:rPr>
            </w:pPr>
          </w:p>
          <w:p w14:paraId="39EC480C" w14:textId="522AA148" w:rsidR="00A7048C" w:rsidRDefault="00A7048C">
            <w:pPr>
              <w:rPr>
                <w:rFonts w:ascii="Arial" w:eastAsia="Arial" w:hAnsi="Arial" w:cs="Arial"/>
              </w:rPr>
            </w:pPr>
            <w:r>
              <w:rPr>
                <w:rFonts w:ascii="Arial" w:eastAsia="Arial" w:hAnsi="Arial" w:cs="Arial"/>
              </w:rPr>
              <w:t xml:space="preserve">5.2 </w:t>
            </w:r>
            <w:r w:rsidR="00830AB8">
              <w:rPr>
                <w:rFonts w:ascii="Arial" w:eastAsia="Arial" w:hAnsi="Arial" w:cs="Arial"/>
              </w:rPr>
              <w:t>Hot Lunch Program Update</w:t>
            </w:r>
          </w:p>
          <w:p w14:paraId="5F4D78E7" w14:textId="3A241ED1" w:rsidR="00D77568" w:rsidRDefault="00D77568">
            <w:pPr>
              <w:rPr>
                <w:rFonts w:ascii="Arial" w:eastAsia="Arial" w:hAnsi="Arial" w:cs="Arial"/>
              </w:rPr>
            </w:pPr>
          </w:p>
          <w:p w14:paraId="16BF1D28" w14:textId="3CCE4A38" w:rsidR="00D77568" w:rsidRDefault="00D77568">
            <w:pPr>
              <w:rPr>
                <w:rFonts w:ascii="Arial" w:eastAsia="Arial" w:hAnsi="Arial" w:cs="Arial"/>
              </w:rPr>
            </w:pPr>
          </w:p>
          <w:p w14:paraId="51021325" w14:textId="57A5533F" w:rsidR="00D77568" w:rsidRDefault="00D77568">
            <w:pPr>
              <w:rPr>
                <w:rFonts w:ascii="Arial" w:eastAsia="Arial" w:hAnsi="Arial" w:cs="Arial"/>
              </w:rPr>
            </w:pPr>
          </w:p>
          <w:p w14:paraId="0512715D" w14:textId="6C8FC309" w:rsidR="009C29FD" w:rsidRDefault="009C29FD">
            <w:pPr>
              <w:rPr>
                <w:rFonts w:ascii="Arial" w:eastAsia="Arial" w:hAnsi="Arial" w:cs="Arial"/>
              </w:rPr>
            </w:pPr>
          </w:p>
          <w:p w14:paraId="3FEB66AA" w14:textId="3422C55A" w:rsidR="00A7048C" w:rsidRDefault="00830AB8">
            <w:pPr>
              <w:rPr>
                <w:rFonts w:ascii="Arial" w:eastAsia="Arial" w:hAnsi="Arial" w:cs="Arial"/>
              </w:rPr>
            </w:pPr>
            <w:r>
              <w:rPr>
                <w:rFonts w:ascii="Arial" w:eastAsia="Arial" w:hAnsi="Arial" w:cs="Arial"/>
              </w:rPr>
              <w:t>5.</w:t>
            </w:r>
            <w:r w:rsidR="00A7048C">
              <w:rPr>
                <w:rFonts w:ascii="Arial" w:eastAsia="Arial" w:hAnsi="Arial" w:cs="Arial"/>
              </w:rPr>
              <w:t xml:space="preserve">3 </w:t>
            </w:r>
            <w:r>
              <w:rPr>
                <w:rFonts w:ascii="Arial" w:eastAsia="Arial" w:hAnsi="Arial" w:cs="Arial"/>
              </w:rPr>
              <w:t xml:space="preserve">Regular yearly upcoming items review and </w:t>
            </w:r>
            <w:proofErr w:type="spellStart"/>
            <w:r>
              <w:rPr>
                <w:rFonts w:ascii="Arial" w:eastAsia="Arial" w:hAnsi="Arial" w:cs="Arial"/>
              </w:rPr>
              <w:t>Covid</w:t>
            </w:r>
            <w:proofErr w:type="spellEnd"/>
            <w:r>
              <w:rPr>
                <w:rFonts w:ascii="Arial" w:eastAsia="Arial" w:hAnsi="Arial" w:cs="Arial"/>
              </w:rPr>
              <w:t xml:space="preserve"> restrictions </w:t>
            </w:r>
            <w:proofErr w:type="gramStart"/>
            <w:r>
              <w:rPr>
                <w:rFonts w:ascii="Arial" w:eastAsia="Arial" w:hAnsi="Arial" w:cs="Arial"/>
              </w:rPr>
              <w:t>impact</w:t>
            </w:r>
            <w:proofErr w:type="gramEnd"/>
          </w:p>
          <w:p w14:paraId="2DC5D90E" w14:textId="7973E2EB" w:rsidR="00830AB8" w:rsidRDefault="00830AB8">
            <w:pPr>
              <w:rPr>
                <w:rFonts w:ascii="Arial" w:eastAsia="Arial" w:hAnsi="Arial" w:cs="Arial"/>
              </w:rPr>
            </w:pPr>
            <w:r>
              <w:rPr>
                <w:rFonts w:ascii="Arial" w:eastAsia="Arial" w:hAnsi="Arial" w:cs="Arial"/>
              </w:rPr>
              <w:t>- Staff Appreciation (normally March)</w:t>
            </w:r>
          </w:p>
          <w:p w14:paraId="6DD55CCF" w14:textId="2528397B" w:rsidR="00830AB8" w:rsidRDefault="00830AB8">
            <w:pPr>
              <w:rPr>
                <w:rFonts w:ascii="Arial" w:eastAsia="Arial" w:hAnsi="Arial" w:cs="Arial"/>
              </w:rPr>
            </w:pPr>
            <w:r>
              <w:rPr>
                <w:rFonts w:ascii="Arial" w:eastAsia="Arial" w:hAnsi="Arial" w:cs="Arial"/>
              </w:rPr>
              <w:t>-Shrove Tuesday Pancake Lunch (Feb 16)</w:t>
            </w:r>
          </w:p>
          <w:p w14:paraId="1331EC71" w14:textId="7D486CD6" w:rsidR="00A67EFE" w:rsidRDefault="00A67EFE">
            <w:pPr>
              <w:rPr>
                <w:rFonts w:ascii="Arial" w:eastAsia="Arial" w:hAnsi="Arial" w:cs="Arial"/>
              </w:rPr>
            </w:pPr>
          </w:p>
          <w:p w14:paraId="5E843A03" w14:textId="6C69A5E4" w:rsidR="00A67EFE" w:rsidRDefault="00A67EFE">
            <w:pPr>
              <w:rPr>
                <w:rFonts w:ascii="Arial" w:eastAsia="Arial" w:hAnsi="Arial" w:cs="Arial"/>
              </w:rPr>
            </w:pPr>
            <w:r>
              <w:rPr>
                <w:rFonts w:ascii="Arial" w:eastAsia="Arial" w:hAnsi="Arial" w:cs="Arial"/>
              </w:rPr>
              <w:t>5.4 Playground Committee Funding</w:t>
            </w: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16EC5C7C" w14:textId="3358CCFF" w:rsidR="00E600EE" w:rsidRDefault="00830AB8" w:rsidP="00E2364F">
            <w:pPr>
              <w:rPr>
                <w:rFonts w:ascii="Arial" w:eastAsia="Arial" w:hAnsi="Arial" w:cs="Arial"/>
              </w:rPr>
            </w:pPr>
            <w:r>
              <w:rPr>
                <w:rFonts w:ascii="Arial" w:eastAsia="Arial" w:hAnsi="Arial" w:cs="Arial"/>
              </w:rPr>
              <w:t>Given current restrictions we are not seeing our typical funding requests this year.  Council has decided not to host any further fundraisers for this school year.  Alyssa is still working with Theil’s for the code for fresh veggies which % will come to council as well as Hot lunch program.</w:t>
            </w:r>
          </w:p>
          <w:p w14:paraId="3DEAA7A3" w14:textId="77777777" w:rsidR="00E600EE" w:rsidRDefault="00E600EE" w:rsidP="00E2364F">
            <w:pPr>
              <w:rPr>
                <w:rFonts w:ascii="Arial" w:eastAsia="Arial" w:hAnsi="Arial" w:cs="Arial"/>
              </w:rPr>
            </w:pPr>
          </w:p>
          <w:p w14:paraId="51115E2C" w14:textId="2C73D63C" w:rsidR="009C29FD" w:rsidRDefault="00830AB8" w:rsidP="00E2364F">
            <w:pPr>
              <w:rPr>
                <w:rFonts w:ascii="Arial" w:eastAsia="Arial" w:hAnsi="Arial" w:cs="Arial"/>
              </w:rPr>
            </w:pPr>
            <w:r>
              <w:rPr>
                <w:rFonts w:ascii="Arial" w:eastAsia="Arial" w:hAnsi="Arial" w:cs="Arial"/>
              </w:rPr>
              <w:t xml:space="preserve">Hot Lunch is a go, and is being setup for Feb, Mar, and April.  Lucille is continuing to work with suppliers who </w:t>
            </w:r>
            <w:proofErr w:type="gramStart"/>
            <w:r>
              <w:rPr>
                <w:rFonts w:ascii="Arial" w:eastAsia="Arial" w:hAnsi="Arial" w:cs="Arial"/>
              </w:rPr>
              <w:t>are able to</w:t>
            </w:r>
            <w:proofErr w:type="gramEnd"/>
            <w:r>
              <w:rPr>
                <w:rFonts w:ascii="Arial" w:eastAsia="Arial" w:hAnsi="Arial" w:cs="Arial"/>
              </w:rPr>
              <w:t xml:space="preserve"> work with current restrictions.</w:t>
            </w:r>
          </w:p>
          <w:p w14:paraId="1E71E21C" w14:textId="77777777" w:rsidR="009C29FD" w:rsidRDefault="009C29FD" w:rsidP="00E2364F">
            <w:pPr>
              <w:rPr>
                <w:rFonts w:ascii="Arial" w:eastAsia="Arial" w:hAnsi="Arial" w:cs="Arial"/>
              </w:rPr>
            </w:pPr>
          </w:p>
          <w:p w14:paraId="322889BE" w14:textId="77777777" w:rsidR="00D77568" w:rsidRDefault="00830AB8" w:rsidP="00E2364F">
            <w:pPr>
              <w:rPr>
                <w:rFonts w:ascii="Arial" w:eastAsia="Arial" w:hAnsi="Arial" w:cs="Arial"/>
              </w:rPr>
            </w:pPr>
            <w:r>
              <w:rPr>
                <w:rFonts w:ascii="Arial" w:eastAsia="Arial" w:hAnsi="Arial" w:cs="Arial"/>
              </w:rPr>
              <w:t>We will need to look at alternates in being able to proceed.  Brad will be in contact with the Cafeteria to see if something can be arranged through here.  Updates will be provided to council through email.</w:t>
            </w:r>
          </w:p>
          <w:p w14:paraId="2163AA50" w14:textId="77777777" w:rsidR="00A67EFE" w:rsidRDefault="00A67EFE" w:rsidP="00E2364F">
            <w:pPr>
              <w:rPr>
                <w:rFonts w:ascii="Arial" w:eastAsia="Arial" w:hAnsi="Arial" w:cs="Arial"/>
              </w:rPr>
            </w:pPr>
          </w:p>
          <w:p w14:paraId="4193EBEE" w14:textId="77777777" w:rsidR="00A67EFE" w:rsidRDefault="00A67EFE" w:rsidP="00E2364F">
            <w:pPr>
              <w:rPr>
                <w:rFonts w:ascii="Arial" w:eastAsia="Arial" w:hAnsi="Arial" w:cs="Arial"/>
              </w:rPr>
            </w:pPr>
          </w:p>
          <w:p w14:paraId="36F2A723" w14:textId="77777777" w:rsidR="00A67EFE" w:rsidRDefault="00A67EFE" w:rsidP="00E2364F">
            <w:pPr>
              <w:rPr>
                <w:rFonts w:ascii="Arial" w:eastAsia="Arial" w:hAnsi="Arial" w:cs="Arial"/>
              </w:rPr>
            </w:pPr>
          </w:p>
          <w:p w14:paraId="7FCAB626" w14:textId="77777777" w:rsidR="00A67EFE" w:rsidRDefault="00A67EFE" w:rsidP="00E2364F">
            <w:pPr>
              <w:rPr>
                <w:rFonts w:ascii="Arial" w:eastAsia="Arial" w:hAnsi="Arial" w:cs="Arial"/>
              </w:rPr>
            </w:pPr>
          </w:p>
          <w:p w14:paraId="3C3FC82F" w14:textId="77777777" w:rsidR="00A67EFE" w:rsidRDefault="00A67EFE" w:rsidP="00E2364F">
            <w:pPr>
              <w:rPr>
                <w:rFonts w:ascii="Arial" w:eastAsia="Arial" w:hAnsi="Arial" w:cs="Arial"/>
              </w:rPr>
            </w:pPr>
            <w:r>
              <w:rPr>
                <w:rFonts w:ascii="Arial" w:eastAsia="Arial" w:hAnsi="Arial" w:cs="Arial"/>
              </w:rPr>
              <w:t xml:space="preserve">As we do not have our typical funding requests this year, Brad motioned </w:t>
            </w:r>
            <w:r w:rsidR="0082445B">
              <w:rPr>
                <w:rFonts w:ascii="Arial" w:eastAsia="Arial" w:hAnsi="Arial" w:cs="Arial"/>
              </w:rPr>
              <w:t>to Council to donate $3000.00 to the Playground Committee.</w:t>
            </w:r>
          </w:p>
          <w:p w14:paraId="1D260C36" w14:textId="55F7862C" w:rsidR="0082445B" w:rsidRDefault="0082445B" w:rsidP="00E2364F">
            <w:pPr>
              <w:rPr>
                <w:rFonts w:ascii="Arial" w:eastAsia="Arial" w:hAnsi="Arial" w:cs="Arial"/>
              </w:rPr>
            </w:pPr>
            <w:r>
              <w:rPr>
                <w:rFonts w:ascii="Arial" w:eastAsia="Arial" w:hAnsi="Arial" w:cs="Arial"/>
              </w:rPr>
              <w:t>Motioned accepted 1</w:t>
            </w:r>
            <w:r w:rsidRPr="0082445B">
              <w:rPr>
                <w:rFonts w:ascii="Arial" w:eastAsia="Arial" w:hAnsi="Arial" w:cs="Arial"/>
                <w:vertAlign w:val="superscript"/>
              </w:rPr>
              <w:t>st</w:t>
            </w:r>
            <w:r>
              <w:rPr>
                <w:rFonts w:ascii="Arial" w:eastAsia="Arial" w:hAnsi="Arial" w:cs="Arial"/>
              </w:rPr>
              <w:t xml:space="preserve">: Jennifer </w:t>
            </w:r>
            <w:proofErr w:type="gramStart"/>
            <w:r>
              <w:rPr>
                <w:rFonts w:ascii="Arial" w:eastAsia="Arial" w:hAnsi="Arial" w:cs="Arial"/>
              </w:rPr>
              <w:t>Burr</w:t>
            </w:r>
            <w:proofErr w:type="gramEnd"/>
          </w:p>
          <w:p w14:paraId="13E318DC" w14:textId="492BE4DA" w:rsidR="0082445B" w:rsidRDefault="0082445B" w:rsidP="00E2364F">
            <w:pPr>
              <w:rPr>
                <w:rFonts w:ascii="Arial" w:eastAsia="Arial" w:hAnsi="Arial" w:cs="Arial"/>
              </w:rPr>
            </w:pPr>
            <w:r>
              <w:rPr>
                <w:rFonts w:ascii="Arial" w:eastAsia="Arial" w:hAnsi="Arial" w:cs="Arial"/>
              </w:rPr>
              <w:t xml:space="preserve">                                2</w:t>
            </w:r>
            <w:r w:rsidRPr="0082445B">
              <w:rPr>
                <w:rFonts w:ascii="Arial" w:eastAsia="Arial" w:hAnsi="Arial" w:cs="Arial"/>
                <w:vertAlign w:val="superscript"/>
              </w:rPr>
              <w:t>nd</w:t>
            </w:r>
            <w:r>
              <w:rPr>
                <w:rFonts w:ascii="Arial" w:eastAsia="Arial" w:hAnsi="Arial" w:cs="Arial"/>
              </w:rPr>
              <w:t>: Alyssa Pratt</w:t>
            </w:r>
          </w:p>
          <w:p w14:paraId="654E436E" w14:textId="5C25471D" w:rsidR="0082445B" w:rsidRDefault="0082445B" w:rsidP="00E2364F">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9D7365">
        <w:trPr>
          <w:trHeight w:val="841"/>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2B1B5E8F"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A67EFE">
              <w:rPr>
                <w:rFonts w:ascii="Arial" w:eastAsia="Arial" w:hAnsi="Arial" w:cs="Arial"/>
                <w:color w:val="000000"/>
              </w:rPr>
              <w:t xml:space="preserve">Jamie </w:t>
            </w:r>
            <w:proofErr w:type="spellStart"/>
            <w:r w:rsidR="00A67EFE">
              <w:rPr>
                <w:rFonts w:ascii="Arial" w:eastAsia="Arial" w:hAnsi="Arial" w:cs="Arial"/>
                <w:color w:val="000000"/>
              </w:rPr>
              <w:t>Dziwenko</w:t>
            </w:r>
            <w:proofErr w:type="spellEnd"/>
          </w:p>
        </w:tc>
        <w:tc>
          <w:tcPr>
            <w:tcW w:w="4770" w:type="dxa"/>
          </w:tcPr>
          <w:p w14:paraId="6BC9C742" w14:textId="77777777" w:rsidR="00830AB8" w:rsidRPr="00830AB8" w:rsidRDefault="00830AB8" w:rsidP="00830AB8">
            <w:pPr>
              <w:rPr>
                <w:rFonts w:ascii="Arial" w:eastAsia="Arial" w:hAnsi="Arial" w:cs="Arial"/>
                <w:b/>
                <w:bCs/>
              </w:rPr>
            </w:pPr>
            <w:r w:rsidRPr="00830AB8">
              <w:rPr>
                <w:rFonts w:ascii="Arial" w:eastAsia="Arial" w:hAnsi="Arial" w:cs="Arial"/>
                <w:b/>
                <w:bCs/>
              </w:rPr>
              <w:t>GRADE 5:</w:t>
            </w:r>
          </w:p>
          <w:p w14:paraId="36EE2D28" w14:textId="77777777" w:rsidR="00830AB8" w:rsidRPr="00830AB8" w:rsidRDefault="00830AB8" w:rsidP="00A77B3D">
            <w:pPr>
              <w:numPr>
                <w:ilvl w:val="0"/>
                <w:numId w:val="2"/>
              </w:numPr>
              <w:textAlignment w:val="baseline"/>
              <w:rPr>
                <w:rFonts w:ascii="Arial" w:eastAsia="Arial" w:hAnsi="Arial" w:cs="Arial"/>
              </w:rPr>
            </w:pPr>
            <w:r w:rsidRPr="00830AB8">
              <w:rPr>
                <w:rFonts w:ascii="Arial" w:eastAsia="Arial" w:hAnsi="Arial" w:cs="Arial"/>
              </w:rPr>
              <w:t>Math: Continuing to work through Multiplication and Division unit. </w:t>
            </w:r>
          </w:p>
          <w:p w14:paraId="6A472CDF" w14:textId="77777777" w:rsidR="00830AB8" w:rsidRPr="00830AB8" w:rsidRDefault="00830AB8" w:rsidP="00A77B3D">
            <w:pPr>
              <w:numPr>
                <w:ilvl w:val="0"/>
                <w:numId w:val="2"/>
              </w:numPr>
              <w:textAlignment w:val="baseline"/>
              <w:rPr>
                <w:rFonts w:ascii="Arial" w:eastAsia="Arial" w:hAnsi="Arial" w:cs="Arial"/>
              </w:rPr>
            </w:pPr>
            <w:r w:rsidRPr="00830AB8">
              <w:rPr>
                <w:rFonts w:ascii="Arial" w:eastAsia="Arial" w:hAnsi="Arial" w:cs="Arial"/>
              </w:rPr>
              <w:t>Science: Continuing to work through our Weather unit.</w:t>
            </w:r>
          </w:p>
          <w:p w14:paraId="479162F1" w14:textId="77777777" w:rsidR="00830AB8" w:rsidRPr="00830AB8" w:rsidRDefault="00830AB8" w:rsidP="00A77B3D">
            <w:pPr>
              <w:numPr>
                <w:ilvl w:val="0"/>
                <w:numId w:val="2"/>
              </w:numPr>
              <w:textAlignment w:val="baseline"/>
              <w:rPr>
                <w:rFonts w:ascii="Arial" w:eastAsia="Arial" w:hAnsi="Arial" w:cs="Arial"/>
              </w:rPr>
            </w:pPr>
            <w:r w:rsidRPr="00830AB8">
              <w:rPr>
                <w:rFonts w:ascii="Arial" w:eastAsia="Arial" w:hAnsi="Arial" w:cs="Arial"/>
              </w:rPr>
              <w:t>Social: We are learning about the St. Lakes and St. Lawrence Lowlands Region and continuing our journey on the Canadian Amazing Race.</w:t>
            </w:r>
          </w:p>
          <w:p w14:paraId="2F8DA206" w14:textId="77777777" w:rsidR="00830AB8" w:rsidRPr="00830AB8" w:rsidRDefault="00830AB8" w:rsidP="00A77B3D">
            <w:pPr>
              <w:numPr>
                <w:ilvl w:val="0"/>
                <w:numId w:val="2"/>
              </w:numPr>
              <w:textAlignment w:val="baseline"/>
              <w:rPr>
                <w:rFonts w:ascii="Arial" w:eastAsia="Arial" w:hAnsi="Arial" w:cs="Arial"/>
              </w:rPr>
            </w:pPr>
            <w:r w:rsidRPr="00830AB8">
              <w:rPr>
                <w:rFonts w:ascii="Arial" w:eastAsia="Arial" w:hAnsi="Arial" w:cs="Arial"/>
              </w:rPr>
              <w:t xml:space="preserve">LA: Finished the novel study Bridge to Terabithia and looking at starting </w:t>
            </w:r>
            <w:r w:rsidRPr="00830AB8">
              <w:rPr>
                <w:rFonts w:ascii="Arial" w:eastAsia="Arial" w:hAnsi="Arial" w:cs="Arial"/>
              </w:rPr>
              <w:lastRenderedPageBreak/>
              <w:t>Underground to Canada in February. Working on our 2021 learning goals, finishing off parts of speech and jumping back into writing using elaborative detail with a focus on the critical elements of character, setting and object.</w:t>
            </w:r>
          </w:p>
          <w:p w14:paraId="678D9E4A" w14:textId="77777777" w:rsidR="00830AB8" w:rsidRPr="00830AB8" w:rsidRDefault="00830AB8" w:rsidP="00A77B3D">
            <w:pPr>
              <w:numPr>
                <w:ilvl w:val="0"/>
                <w:numId w:val="2"/>
              </w:numPr>
              <w:textAlignment w:val="baseline"/>
              <w:rPr>
                <w:rFonts w:ascii="Arial" w:eastAsia="Arial" w:hAnsi="Arial" w:cs="Arial"/>
              </w:rPr>
            </w:pPr>
            <w:r w:rsidRPr="00830AB8">
              <w:rPr>
                <w:rFonts w:ascii="Arial" w:eastAsia="Arial" w:hAnsi="Arial" w:cs="Arial"/>
              </w:rPr>
              <w:t>Religion: Working on a final project (making a game) for Unit 2 and how we prepare our hearts for the three comings of Christ.</w:t>
            </w:r>
          </w:p>
          <w:p w14:paraId="3F20BF91" w14:textId="77777777" w:rsidR="00830AB8" w:rsidRPr="00830AB8" w:rsidRDefault="00830AB8" w:rsidP="00830AB8">
            <w:pPr>
              <w:rPr>
                <w:rFonts w:ascii="Arial" w:eastAsia="Arial" w:hAnsi="Arial" w:cs="Arial"/>
                <w:b/>
                <w:bCs/>
              </w:rPr>
            </w:pPr>
            <w:r w:rsidRPr="00830AB8">
              <w:rPr>
                <w:rFonts w:ascii="Arial" w:eastAsia="Arial" w:hAnsi="Arial" w:cs="Arial"/>
                <w:b/>
                <w:bCs/>
              </w:rPr>
              <w:t>GRADE 6:</w:t>
            </w:r>
          </w:p>
          <w:p w14:paraId="66620141" w14:textId="77777777" w:rsidR="00830AB8" w:rsidRPr="00830AB8" w:rsidRDefault="00830AB8" w:rsidP="00A77B3D">
            <w:pPr>
              <w:numPr>
                <w:ilvl w:val="0"/>
                <w:numId w:val="3"/>
              </w:numPr>
              <w:textAlignment w:val="baseline"/>
              <w:rPr>
                <w:rFonts w:ascii="Arial" w:eastAsia="Arial" w:hAnsi="Arial" w:cs="Arial"/>
              </w:rPr>
            </w:pPr>
            <w:r w:rsidRPr="00830AB8">
              <w:rPr>
                <w:rFonts w:ascii="Arial" w:eastAsia="Arial" w:hAnsi="Arial" w:cs="Arial"/>
              </w:rPr>
              <w:t>Math: Working on Unit 4 - Angles and Polygons</w:t>
            </w:r>
          </w:p>
          <w:p w14:paraId="58D703D0" w14:textId="77777777" w:rsidR="00830AB8" w:rsidRPr="00830AB8" w:rsidRDefault="00830AB8" w:rsidP="00A77B3D">
            <w:pPr>
              <w:numPr>
                <w:ilvl w:val="0"/>
                <w:numId w:val="3"/>
              </w:numPr>
              <w:textAlignment w:val="baseline"/>
              <w:rPr>
                <w:rFonts w:ascii="Arial" w:eastAsia="Arial" w:hAnsi="Arial" w:cs="Arial"/>
              </w:rPr>
            </w:pPr>
            <w:r w:rsidRPr="00830AB8">
              <w:rPr>
                <w:rFonts w:ascii="Arial" w:eastAsia="Arial" w:hAnsi="Arial" w:cs="Arial"/>
              </w:rPr>
              <w:t>Science: Finished up Air &amp; Aerodynamics Bird Flight poster project.  Beginning the Flight Unit.</w:t>
            </w:r>
          </w:p>
          <w:p w14:paraId="4BBA1D4D" w14:textId="77777777" w:rsidR="00830AB8" w:rsidRPr="00830AB8" w:rsidRDefault="00830AB8" w:rsidP="00A77B3D">
            <w:pPr>
              <w:numPr>
                <w:ilvl w:val="0"/>
                <w:numId w:val="3"/>
              </w:numPr>
              <w:textAlignment w:val="baseline"/>
              <w:rPr>
                <w:rFonts w:ascii="Arial" w:eastAsia="Arial" w:hAnsi="Arial" w:cs="Arial"/>
              </w:rPr>
            </w:pPr>
            <w:r w:rsidRPr="00830AB8">
              <w:rPr>
                <w:rFonts w:ascii="Arial" w:eastAsia="Arial" w:hAnsi="Arial" w:cs="Arial"/>
              </w:rPr>
              <w:t>Social: Finishing up Chapter 8 and the Bylaw activity. Starting Chapter 9 and the Provincial Government.</w:t>
            </w:r>
          </w:p>
          <w:p w14:paraId="3E02EB8A" w14:textId="77777777" w:rsidR="00830AB8" w:rsidRPr="00830AB8" w:rsidRDefault="00830AB8" w:rsidP="00A77B3D">
            <w:pPr>
              <w:numPr>
                <w:ilvl w:val="0"/>
                <w:numId w:val="3"/>
              </w:numPr>
              <w:textAlignment w:val="baseline"/>
              <w:rPr>
                <w:rFonts w:ascii="Arial" w:eastAsia="Arial" w:hAnsi="Arial" w:cs="Arial"/>
              </w:rPr>
            </w:pPr>
            <w:r w:rsidRPr="00830AB8">
              <w:rPr>
                <w:rFonts w:ascii="Arial" w:eastAsia="Arial" w:hAnsi="Arial" w:cs="Arial"/>
              </w:rPr>
              <w:t>LA: Finished the Holes novel study and final assignments. Working on the Newspaper Writing unit.</w:t>
            </w:r>
          </w:p>
          <w:p w14:paraId="1B79040C" w14:textId="77777777" w:rsidR="00830AB8" w:rsidRPr="00830AB8" w:rsidRDefault="00830AB8" w:rsidP="00830AB8">
            <w:pPr>
              <w:rPr>
                <w:rFonts w:ascii="Arial" w:eastAsia="Arial" w:hAnsi="Arial" w:cs="Arial"/>
                <w:b/>
                <w:bCs/>
              </w:rPr>
            </w:pPr>
            <w:r w:rsidRPr="00830AB8">
              <w:rPr>
                <w:rFonts w:ascii="Arial" w:eastAsia="Arial" w:hAnsi="Arial" w:cs="Arial"/>
                <w:b/>
                <w:bCs/>
              </w:rPr>
              <w:t>GRADE 7:</w:t>
            </w:r>
          </w:p>
          <w:p w14:paraId="0C9D0838" w14:textId="77777777" w:rsidR="00830AB8" w:rsidRPr="00830AB8" w:rsidRDefault="00830AB8" w:rsidP="00A77B3D">
            <w:pPr>
              <w:numPr>
                <w:ilvl w:val="0"/>
                <w:numId w:val="4"/>
              </w:numPr>
              <w:textAlignment w:val="baseline"/>
              <w:rPr>
                <w:rFonts w:ascii="Arial" w:eastAsia="Arial" w:hAnsi="Arial" w:cs="Arial"/>
              </w:rPr>
            </w:pPr>
            <w:r w:rsidRPr="00830AB8">
              <w:rPr>
                <w:rFonts w:ascii="Arial" w:eastAsia="Arial" w:hAnsi="Arial" w:cs="Arial"/>
              </w:rPr>
              <w:t>Science: We have begun our Heat and Temperature unit. </w:t>
            </w:r>
          </w:p>
          <w:p w14:paraId="7F51073C" w14:textId="77777777" w:rsidR="00830AB8" w:rsidRPr="00830AB8" w:rsidRDefault="00830AB8" w:rsidP="00A77B3D">
            <w:pPr>
              <w:numPr>
                <w:ilvl w:val="0"/>
                <w:numId w:val="4"/>
              </w:numPr>
              <w:textAlignment w:val="baseline"/>
              <w:rPr>
                <w:rFonts w:ascii="Arial" w:eastAsia="Arial" w:hAnsi="Arial" w:cs="Arial"/>
              </w:rPr>
            </w:pPr>
            <w:r w:rsidRPr="00830AB8">
              <w:rPr>
                <w:rFonts w:ascii="Arial" w:eastAsia="Arial" w:hAnsi="Arial" w:cs="Arial"/>
              </w:rPr>
              <w:t xml:space="preserve">Physical education- </w:t>
            </w:r>
            <w:proofErr w:type="gramStart"/>
            <w:r w:rsidRPr="00830AB8">
              <w:rPr>
                <w:rFonts w:ascii="Arial" w:eastAsia="Arial" w:hAnsi="Arial" w:cs="Arial"/>
              </w:rPr>
              <w:t>Hopefully</w:t>
            </w:r>
            <w:proofErr w:type="gramEnd"/>
            <w:r w:rsidRPr="00830AB8">
              <w:rPr>
                <w:rFonts w:ascii="Arial" w:eastAsia="Arial" w:hAnsi="Arial" w:cs="Arial"/>
              </w:rPr>
              <w:t xml:space="preserve"> our basketball/invasions games unit </w:t>
            </w:r>
          </w:p>
          <w:p w14:paraId="628F8028" w14:textId="77777777" w:rsidR="00830AB8" w:rsidRPr="00830AB8" w:rsidRDefault="00830AB8" w:rsidP="00A77B3D">
            <w:pPr>
              <w:numPr>
                <w:ilvl w:val="0"/>
                <w:numId w:val="4"/>
              </w:numPr>
              <w:textAlignment w:val="baseline"/>
              <w:rPr>
                <w:rFonts w:ascii="Arial" w:eastAsia="Arial" w:hAnsi="Arial" w:cs="Arial"/>
              </w:rPr>
            </w:pPr>
            <w:r w:rsidRPr="00830AB8">
              <w:rPr>
                <w:rFonts w:ascii="Arial" w:eastAsia="Arial" w:hAnsi="Arial" w:cs="Arial"/>
              </w:rPr>
              <w:t xml:space="preserve">Math: Wrapping up Operations with Fractions and moving on to Decimals, Fractions and </w:t>
            </w:r>
            <w:proofErr w:type="spellStart"/>
            <w:r w:rsidRPr="00830AB8">
              <w:rPr>
                <w:rFonts w:ascii="Arial" w:eastAsia="Arial" w:hAnsi="Arial" w:cs="Arial"/>
              </w:rPr>
              <w:t>Percents</w:t>
            </w:r>
            <w:proofErr w:type="spellEnd"/>
            <w:r w:rsidRPr="00830AB8">
              <w:rPr>
                <w:rFonts w:ascii="Arial" w:eastAsia="Arial" w:hAnsi="Arial" w:cs="Arial"/>
              </w:rPr>
              <w:t>.</w:t>
            </w:r>
          </w:p>
          <w:p w14:paraId="133A2EA6" w14:textId="77777777" w:rsidR="00830AB8" w:rsidRPr="00830AB8" w:rsidRDefault="00830AB8" w:rsidP="00830AB8">
            <w:pPr>
              <w:rPr>
                <w:rFonts w:ascii="Arial" w:eastAsia="Arial" w:hAnsi="Arial" w:cs="Arial"/>
                <w:b/>
                <w:bCs/>
              </w:rPr>
            </w:pPr>
            <w:r w:rsidRPr="00830AB8">
              <w:rPr>
                <w:rFonts w:ascii="Arial" w:eastAsia="Arial" w:hAnsi="Arial" w:cs="Arial"/>
                <w:b/>
                <w:bCs/>
              </w:rPr>
              <w:t>GRADE 8:</w:t>
            </w:r>
          </w:p>
          <w:p w14:paraId="3A1C5A91" w14:textId="77777777" w:rsidR="00830AB8" w:rsidRPr="00830AB8" w:rsidRDefault="00830AB8" w:rsidP="00A77B3D">
            <w:pPr>
              <w:numPr>
                <w:ilvl w:val="0"/>
                <w:numId w:val="5"/>
              </w:numPr>
              <w:textAlignment w:val="baseline"/>
              <w:rPr>
                <w:rFonts w:ascii="Arial" w:eastAsia="Arial" w:hAnsi="Arial" w:cs="Arial"/>
              </w:rPr>
            </w:pPr>
            <w:r w:rsidRPr="00830AB8">
              <w:rPr>
                <w:rFonts w:ascii="Arial" w:eastAsia="Arial" w:hAnsi="Arial" w:cs="Arial"/>
              </w:rPr>
              <w:t>Language Arts- 8H is beginning a poetry unit. 8MW is finishing up a short story section. 8B + 8D have started “The Outsiders” novel study! </w:t>
            </w:r>
          </w:p>
          <w:p w14:paraId="6CCB325B" w14:textId="77777777" w:rsidR="00830AB8" w:rsidRPr="00830AB8" w:rsidRDefault="00830AB8" w:rsidP="00A77B3D">
            <w:pPr>
              <w:numPr>
                <w:ilvl w:val="0"/>
                <w:numId w:val="5"/>
              </w:numPr>
              <w:textAlignment w:val="baseline"/>
              <w:rPr>
                <w:rFonts w:ascii="Arial" w:eastAsia="Arial" w:hAnsi="Arial" w:cs="Arial"/>
              </w:rPr>
            </w:pPr>
            <w:r w:rsidRPr="00830AB8">
              <w:rPr>
                <w:rFonts w:ascii="Arial" w:eastAsia="Arial" w:hAnsi="Arial" w:cs="Arial"/>
              </w:rPr>
              <w:t xml:space="preserve">Math - working through curricular outcomes per the year plan/course </w:t>
            </w:r>
            <w:proofErr w:type="gramStart"/>
            <w:r w:rsidRPr="00830AB8">
              <w:rPr>
                <w:rFonts w:ascii="Arial" w:eastAsia="Arial" w:hAnsi="Arial" w:cs="Arial"/>
              </w:rPr>
              <w:t>outline</w:t>
            </w:r>
            <w:proofErr w:type="gramEnd"/>
          </w:p>
          <w:p w14:paraId="4A57CA6A" w14:textId="77777777" w:rsidR="00830AB8" w:rsidRPr="00830AB8" w:rsidRDefault="00830AB8" w:rsidP="00A77B3D">
            <w:pPr>
              <w:numPr>
                <w:ilvl w:val="0"/>
                <w:numId w:val="5"/>
              </w:numPr>
              <w:textAlignment w:val="baseline"/>
              <w:rPr>
                <w:rFonts w:ascii="Arial" w:eastAsia="Arial" w:hAnsi="Arial" w:cs="Arial"/>
              </w:rPr>
            </w:pPr>
            <w:r w:rsidRPr="00830AB8">
              <w:rPr>
                <w:rFonts w:ascii="Arial" w:eastAsia="Arial" w:hAnsi="Arial" w:cs="Arial"/>
              </w:rPr>
              <w:t>Science - working through curricular outcomes per the year plan/course outline. Currently in Cells and System. </w:t>
            </w:r>
          </w:p>
          <w:p w14:paraId="6EE14AAC" w14:textId="5D1668A7" w:rsidR="000C66A0" w:rsidRPr="00A67EFE" w:rsidRDefault="00830AB8" w:rsidP="00A77B3D">
            <w:pPr>
              <w:numPr>
                <w:ilvl w:val="0"/>
                <w:numId w:val="5"/>
              </w:numPr>
              <w:textAlignment w:val="baseline"/>
              <w:rPr>
                <w:rFonts w:ascii="Arial" w:eastAsia="Arial" w:hAnsi="Arial" w:cs="Arial"/>
              </w:rPr>
            </w:pPr>
            <w:r w:rsidRPr="00830AB8">
              <w:rPr>
                <w:rFonts w:ascii="Arial" w:eastAsia="Arial" w:hAnsi="Arial" w:cs="Arial"/>
              </w:rPr>
              <w:t>Social - We have wrapped up our Renaissance Unit and are moving onto our Aztec Unit! </w:t>
            </w:r>
            <w:r w:rsidR="00B603B2" w:rsidRPr="00A67EFE">
              <w:rPr>
                <w:rFonts w:ascii="Arial" w:eastAsia="Arial" w:hAnsi="Arial" w:cs="Arial"/>
              </w:rPr>
              <w:t xml:space="preserve"> </w:t>
            </w: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A67EFE">
        <w:trPr>
          <w:trHeight w:val="1543"/>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03B9DCF1" w:rsidR="00B718EA" w:rsidRDefault="00FC64E2" w:rsidP="00DB3C3D">
            <w:pPr>
              <w:numPr>
                <w:ilvl w:val="1"/>
                <w:numId w:val="1"/>
              </w:numPr>
              <w:ind w:left="446" w:hanging="446"/>
              <w:rPr>
                <w:rFonts w:ascii="Arial" w:eastAsia="Arial" w:hAnsi="Arial" w:cs="Arial"/>
              </w:rPr>
            </w:pPr>
            <w:r w:rsidRPr="00CB0496">
              <w:rPr>
                <w:rFonts w:ascii="Arial" w:eastAsia="Arial" w:hAnsi="Arial" w:cs="Arial"/>
              </w:rPr>
              <w:t>S</w:t>
            </w:r>
            <w:r w:rsidR="009C29FD">
              <w:rPr>
                <w:rFonts w:ascii="Arial" w:eastAsia="Arial" w:hAnsi="Arial" w:cs="Arial"/>
              </w:rPr>
              <w:t>chool Report</w:t>
            </w:r>
          </w:p>
          <w:p w14:paraId="4112B0A7" w14:textId="4EF2194C" w:rsidR="00551C82" w:rsidRDefault="00551C82" w:rsidP="00551C82">
            <w:pPr>
              <w:ind w:left="390"/>
              <w:rPr>
                <w:rFonts w:ascii="Arial" w:eastAsia="Arial" w:hAnsi="Arial" w:cs="Arial"/>
              </w:rPr>
            </w:pPr>
          </w:p>
          <w:p w14:paraId="38C14F27" w14:textId="6B065D23" w:rsidR="00551C82" w:rsidRDefault="00551C82" w:rsidP="00551C82">
            <w:pPr>
              <w:ind w:left="390"/>
              <w:rPr>
                <w:rFonts w:ascii="Arial" w:eastAsia="Arial" w:hAnsi="Arial" w:cs="Arial"/>
              </w:rPr>
            </w:pPr>
          </w:p>
          <w:p w14:paraId="6E2FFCFA" w14:textId="77777777" w:rsidR="00551C82" w:rsidRPr="00DB3C3D" w:rsidRDefault="00551C82" w:rsidP="00551C82">
            <w:pPr>
              <w:ind w:left="390"/>
              <w:rPr>
                <w:rFonts w:ascii="Arial" w:eastAsia="Arial" w:hAnsi="Arial" w:cs="Arial"/>
              </w:rPr>
            </w:pPr>
          </w:p>
          <w:p w14:paraId="6C6D8EC4" w14:textId="3276F845" w:rsidR="00B718EA" w:rsidRDefault="00A67EFE" w:rsidP="00DB3C3D">
            <w:pPr>
              <w:numPr>
                <w:ilvl w:val="1"/>
                <w:numId w:val="1"/>
              </w:numPr>
              <w:ind w:left="446" w:hanging="446"/>
              <w:rPr>
                <w:rFonts w:ascii="Arial" w:eastAsia="Arial" w:hAnsi="Arial" w:cs="Arial"/>
              </w:rPr>
            </w:pPr>
            <w:r>
              <w:rPr>
                <w:rFonts w:ascii="Arial" w:eastAsia="Arial" w:hAnsi="Arial" w:cs="Arial"/>
              </w:rPr>
              <w:t>Online Learning Jan 6</w:t>
            </w:r>
            <w:r w:rsidRPr="00A67EFE">
              <w:rPr>
                <w:rFonts w:ascii="Arial" w:eastAsia="Arial" w:hAnsi="Arial" w:cs="Arial"/>
                <w:vertAlign w:val="superscript"/>
              </w:rPr>
              <w:t>th</w:t>
            </w:r>
            <w:r>
              <w:rPr>
                <w:rFonts w:ascii="Arial" w:eastAsia="Arial" w:hAnsi="Arial" w:cs="Arial"/>
              </w:rPr>
              <w:t xml:space="preserve"> – 8</w:t>
            </w:r>
            <w:r w:rsidRPr="00A67EFE">
              <w:rPr>
                <w:rFonts w:ascii="Arial" w:eastAsia="Arial" w:hAnsi="Arial" w:cs="Arial"/>
                <w:vertAlign w:val="superscript"/>
              </w:rPr>
              <w:t>th</w:t>
            </w:r>
            <w:r>
              <w:rPr>
                <w:rFonts w:ascii="Arial" w:eastAsia="Arial" w:hAnsi="Arial" w:cs="Arial"/>
              </w:rPr>
              <w:t xml:space="preserve"> Success</w:t>
            </w:r>
          </w:p>
          <w:p w14:paraId="1102875A" w14:textId="290F49EF" w:rsidR="00A862D5" w:rsidRDefault="00A862D5" w:rsidP="00086D8A">
            <w:pPr>
              <w:rPr>
                <w:rFonts w:ascii="Arial" w:eastAsia="Arial" w:hAnsi="Arial" w:cs="Arial"/>
              </w:rPr>
            </w:pPr>
          </w:p>
          <w:p w14:paraId="0F208B66" w14:textId="3096731C" w:rsidR="00AB33BE" w:rsidRDefault="00A67EFE" w:rsidP="009358C1">
            <w:pPr>
              <w:numPr>
                <w:ilvl w:val="1"/>
                <w:numId w:val="1"/>
              </w:numPr>
              <w:ind w:left="446" w:hanging="446"/>
              <w:rPr>
                <w:rFonts w:ascii="Arial" w:eastAsia="Arial" w:hAnsi="Arial" w:cs="Arial"/>
              </w:rPr>
            </w:pPr>
            <w:r>
              <w:rPr>
                <w:rFonts w:ascii="Arial" w:eastAsia="Arial" w:hAnsi="Arial" w:cs="Arial"/>
              </w:rPr>
              <w:t xml:space="preserve">Return to in-school learning </w:t>
            </w:r>
            <w:proofErr w:type="gramStart"/>
            <w:r>
              <w:rPr>
                <w:rFonts w:ascii="Arial" w:eastAsia="Arial" w:hAnsi="Arial" w:cs="Arial"/>
              </w:rPr>
              <w:t>updated</w:t>
            </w:r>
            <w:proofErr w:type="gramEnd"/>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3E058A63" w14:textId="759ABA59" w:rsidR="00551C82" w:rsidRDefault="00551C82" w:rsidP="00551C82">
            <w:pPr>
              <w:pStyle w:val="ListParagraph"/>
              <w:ind w:left="390"/>
              <w:rPr>
                <w:rFonts w:ascii="Arial" w:eastAsia="Arial" w:hAnsi="Arial" w:cs="Arial"/>
              </w:rPr>
            </w:pPr>
          </w:p>
          <w:p w14:paraId="2D9DCB48" w14:textId="77777777" w:rsidR="00551C82" w:rsidRDefault="00551C82" w:rsidP="00551C82">
            <w:pPr>
              <w:pStyle w:val="ListParagraph"/>
              <w:ind w:left="390"/>
              <w:rPr>
                <w:rFonts w:ascii="Arial" w:eastAsia="Arial" w:hAnsi="Arial" w:cs="Arial"/>
              </w:rPr>
            </w:pPr>
          </w:p>
          <w:p w14:paraId="1825077F" w14:textId="48013DF9" w:rsidR="00A67EFE" w:rsidRDefault="00A67EFE" w:rsidP="00A67EFE">
            <w:pPr>
              <w:pStyle w:val="ListParagraph"/>
              <w:numPr>
                <w:ilvl w:val="1"/>
                <w:numId w:val="1"/>
              </w:numPr>
              <w:rPr>
                <w:rFonts w:ascii="Arial" w:eastAsia="Arial" w:hAnsi="Arial" w:cs="Arial"/>
              </w:rPr>
            </w:pPr>
            <w:r>
              <w:rPr>
                <w:rFonts w:ascii="Arial" w:eastAsia="Arial" w:hAnsi="Arial" w:cs="Arial"/>
              </w:rPr>
              <w:t>2021/2022 Calendar</w:t>
            </w:r>
          </w:p>
          <w:p w14:paraId="72B34F19" w14:textId="77777777" w:rsidR="00A67EFE" w:rsidRDefault="00A67EFE" w:rsidP="00A67EFE">
            <w:pPr>
              <w:pStyle w:val="ListParagraph"/>
              <w:ind w:left="390"/>
              <w:rPr>
                <w:rFonts w:ascii="Arial" w:eastAsia="Arial" w:hAnsi="Arial" w:cs="Arial"/>
              </w:rPr>
            </w:pPr>
          </w:p>
          <w:p w14:paraId="712F4948" w14:textId="0A443379" w:rsidR="00A67EFE" w:rsidRPr="00A67EFE" w:rsidRDefault="00A67EFE" w:rsidP="00A67EFE">
            <w:pPr>
              <w:pStyle w:val="ListParagraph"/>
              <w:numPr>
                <w:ilvl w:val="1"/>
                <w:numId w:val="1"/>
              </w:numPr>
              <w:rPr>
                <w:rFonts w:ascii="Arial" w:eastAsia="Arial" w:hAnsi="Arial" w:cs="Arial"/>
              </w:rPr>
            </w:pPr>
            <w:r>
              <w:rPr>
                <w:rFonts w:ascii="Arial" w:eastAsia="Arial" w:hAnsi="Arial" w:cs="Arial"/>
              </w:rPr>
              <w:t>New Registrations Feb 1</w:t>
            </w:r>
            <w:r w:rsidRPr="00A67EFE">
              <w:rPr>
                <w:rFonts w:ascii="Arial" w:eastAsia="Arial" w:hAnsi="Arial" w:cs="Arial"/>
                <w:vertAlign w:val="superscript"/>
              </w:rPr>
              <w:t>st</w:t>
            </w:r>
          </w:p>
          <w:p w14:paraId="01B42262" w14:textId="77777777" w:rsidR="00A67EFE" w:rsidRPr="00A67EFE" w:rsidRDefault="00A67EFE" w:rsidP="00A67EFE">
            <w:pPr>
              <w:pStyle w:val="ListParagraph"/>
              <w:rPr>
                <w:rFonts w:ascii="Arial" w:eastAsia="Arial" w:hAnsi="Arial" w:cs="Arial"/>
              </w:rPr>
            </w:pPr>
          </w:p>
          <w:p w14:paraId="75776D97" w14:textId="77777777" w:rsidR="00A67EFE" w:rsidRDefault="00A67EFE" w:rsidP="00A67EFE">
            <w:pPr>
              <w:pStyle w:val="ListParagraph"/>
              <w:ind w:left="390"/>
              <w:rPr>
                <w:rFonts w:ascii="Arial" w:eastAsia="Arial" w:hAnsi="Arial" w:cs="Arial"/>
              </w:rPr>
            </w:pPr>
          </w:p>
          <w:p w14:paraId="320E2488" w14:textId="4292CBED" w:rsidR="00A67EFE" w:rsidRDefault="00A67EFE" w:rsidP="00A67EFE">
            <w:pPr>
              <w:pStyle w:val="ListParagraph"/>
              <w:numPr>
                <w:ilvl w:val="1"/>
                <w:numId w:val="1"/>
              </w:numPr>
              <w:rPr>
                <w:rFonts w:ascii="Arial" w:eastAsia="Arial" w:hAnsi="Arial" w:cs="Arial"/>
              </w:rPr>
            </w:pPr>
            <w:r>
              <w:rPr>
                <w:rFonts w:ascii="Arial" w:eastAsia="Arial" w:hAnsi="Arial" w:cs="Arial"/>
              </w:rPr>
              <w:t>SILC in September</w:t>
            </w:r>
          </w:p>
          <w:p w14:paraId="14A60C88" w14:textId="413B712F" w:rsidR="00A67EFE" w:rsidRDefault="00A67EFE" w:rsidP="00A67EFE">
            <w:pPr>
              <w:pStyle w:val="ListParagraph"/>
              <w:ind w:left="390"/>
              <w:rPr>
                <w:rFonts w:ascii="Arial" w:eastAsia="Arial" w:hAnsi="Arial" w:cs="Arial"/>
              </w:rPr>
            </w:pPr>
          </w:p>
          <w:p w14:paraId="2071DF42" w14:textId="77777777" w:rsidR="00A67EFE" w:rsidRDefault="00A67EFE" w:rsidP="00A67EFE">
            <w:pPr>
              <w:pStyle w:val="ListParagraph"/>
              <w:ind w:left="390"/>
              <w:rPr>
                <w:rFonts w:ascii="Arial" w:eastAsia="Arial" w:hAnsi="Arial" w:cs="Arial"/>
              </w:rPr>
            </w:pPr>
          </w:p>
          <w:p w14:paraId="4F5B6B73" w14:textId="2449DD22" w:rsidR="00A67EFE" w:rsidRDefault="00A67EFE" w:rsidP="00A67EFE">
            <w:pPr>
              <w:pStyle w:val="ListParagraph"/>
              <w:numPr>
                <w:ilvl w:val="1"/>
                <w:numId w:val="1"/>
              </w:numPr>
              <w:rPr>
                <w:rFonts w:ascii="Arial" w:eastAsia="Arial" w:hAnsi="Arial" w:cs="Arial"/>
              </w:rPr>
            </w:pPr>
            <w:r>
              <w:rPr>
                <w:rFonts w:ascii="Arial" w:eastAsia="Arial" w:hAnsi="Arial" w:cs="Arial"/>
              </w:rPr>
              <w:t>Virtual Open House</w:t>
            </w:r>
          </w:p>
          <w:p w14:paraId="40B5319A" w14:textId="023CA908" w:rsidR="00A67EFE" w:rsidRDefault="00A67EFE" w:rsidP="00A67EFE">
            <w:pPr>
              <w:pStyle w:val="ListParagraph"/>
              <w:ind w:left="390"/>
              <w:rPr>
                <w:rFonts w:ascii="Arial" w:eastAsia="Arial" w:hAnsi="Arial" w:cs="Arial"/>
              </w:rPr>
            </w:pPr>
          </w:p>
          <w:p w14:paraId="6C2D4157" w14:textId="77777777" w:rsidR="00A67EFE" w:rsidRDefault="00A67EFE" w:rsidP="00A67EFE">
            <w:pPr>
              <w:pStyle w:val="ListParagraph"/>
              <w:ind w:left="390"/>
              <w:rPr>
                <w:rFonts w:ascii="Arial" w:eastAsia="Arial" w:hAnsi="Arial" w:cs="Arial"/>
              </w:rPr>
            </w:pPr>
          </w:p>
          <w:p w14:paraId="4DE1D6C0" w14:textId="634D1890" w:rsidR="00A67EFE" w:rsidRPr="00A67EFE" w:rsidRDefault="00A67EFE" w:rsidP="00A67EFE">
            <w:pPr>
              <w:pStyle w:val="ListParagraph"/>
              <w:numPr>
                <w:ilvl w:val="1"/>
                <w:numId w:val="1"/>
              </w:numPr>
              <w:rPr>
                <w:rFonts w:ascii="Arial" w:eastAsia="Arial" w:hAnsi="Arial" w:cs="Arial"/>
              </w:rPr>
            </w:pPr>
            <w:r>
              <w:rPr>
                <w:rFonts w:ascii="Arial" w:eastAsia="Arial" w:hAnsi="Arial" w:cs="Arial"/>
              </w:rPr>
              <w:t>Survey Season</w:t>
            </w:r>
          </w:p>
          <w:p w14:paraId="3D01BA3B" w14:textId="77777777" w:rsidR="00AE6AAD" w:rsidRPr="00AE6AAD" w:rsidRDefault="00AE6AAD" w:rsidP="00AE6AAD">
            <w:pPr>
              <w:rPr>
                <w:rFonts w:ascii="Arial" w:eastAsia="Arial" w:hAnsi="Arial" w:cs="Arial"/>
              </w:rPr>
            </w:pPr>
          </w:p>
          <w:p w14:paraId="4F1D7DE8" w14:textId="33341044" w:rsidR="00265AB6" w:rsidRPr="00B718EA" w:rsidRDefault="00265AB6" w:rsidP="00B718EA">
            <w:pPr>
              <w:rPr>
                <w:rFonts w:ascii="Arial" w:eastAsia="Arial" w:hAnsi="Arial" w:cs="Arial"/>
              </w:rPr>
            </w:pPr>
          </w:p>
        </w:tc>
        <w:tc>
          <w:tcPr>
            <w:tcW w:w="4770" w:type="dxa"/>
          </w:tcPr>
          <w:p w14:paraId="133BF037" w14:textId="3B89AE47" w:rsidR="00551C82" w:rsidRDefault="00551C82" w:rsidP="009C29F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B2EEF99" w14:textId="09EB5912"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4C4BC4A" w14:textId="2A7837EE"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1065F27" w14:textId="4C7D5620"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8656E65" w14:textId="24FA7E92" w:rsidR="009C29FD" w:rsidRDefault="00A67EFE"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All grades 5 to 8 we in online school from Jan 6</w:t>
            </w:r>
            <w:r w:rsidRPr="00A67EFE">
              <w:rPr>
                <w:rFonts w:ascii="Helvetica" w:hAnsi="Helvetica" w:cs="Helvetica"/>
                <w:color w:val="000000"/>
                <w:shd w:val="clear" w:color="auto" w:fill="E6E7E8"/>
                <w:vertAlign w:val="superscript"/>
              </w:rPr>
              <w:t>th</w:t>
            </w:r>
            <w:r>
              <w:rPr>
                <w:rFonts w:ascii="Helvetica" w:hAnsi="Helvetica" w:cs="Helvetica"/>
                <w:color w:val="000000"/>
                <w:shd w:val="clear" w:color="auto" w:fill="E6E7E8"/>
              </w:rPr>
              <w:t xml:space="preserve"> to 8</w:t>
            </w:r>
            <w:r w:rsidRPr="00A67EFE">
              <w:rPr>
                <w:rFonts w:ascii="Helvetica" w:hAnsi="Helvetica" w:cs="Helvetica"/>
                <w:color w:val="000000"/>
                <w:shd w:val="clear" w:color="auto" w:fill="E6E7E8"/>
                <w:vertAlign w:val="superscript"/>
              </w:rPr>
              <w:t>th</w:t>
            </w:r>
            <w:r>
              <w:rPr>
                <w:rFonts w:ascii="Helvetica" w:hAnsi="Helvetica" w:cs="Helvetica"/>
                <w:color w:val="000000"/>
                <w:shd w:val="clear" w:color="auto" w:fill="E6E7E8"/>
              </w:rPr>
              <w:t xml:space="preserve">.  Was very </w:t>
            </w:r>
            <w:proofErr w:type="gramStart"/>
            <w:r>
              <w:rPr>
                <w:rFonts w:ascii="Helvetica" w:hAnsi="Helvetica" w:cs="Helvetica"/>
                <w:color w:val="000000"/>
                <w:shd w:val="clear" w:color="auto" w:fill="E6E7E8"/>
              </w:rPr>
              <w:t>successful</w:t>
            </w:r>
            <w:proofErr w:type="gramEnd"/>
          </w:p>
          <w:p w14:paraId="17A80E96" w14:textId="77777777" w:rsidR="000C66A0" w:rsidRDefault="000C66A0"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2EB85E5"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Happy to have everyone back, lots of energy and everyone was excited to </w:t>
            </w:r>
            <w:proofErr w:type="gramStart"/>
            <w:r>
              <w:rPr>
                <w:rFonts w:ascii="Helvetica" w:hAnsi="Helvetica" w:cs="Helvetica"/>
                <w:color w:val="000000"/>
                <w:shd w:val="clear" w:color="auto" w:fill="E6E7E8"/>
              </w:rPr>
              <w:t>return back</w:t>
            </w:r>
            <w:proofErr w:type="gramEnd"/>
            <w:r>
              <w:rPr>
                <w:rFonts w:ascii="Helvetica" w:hAnsi="Helvetica" w:cs="Helvetica"/>
                <w:color w:val="000000"/>
                <w:shd w:val="clear" w:color="auto" w:fill="E6E7E8"/>
              </w:rPr>
              <w:t xml:space="preserve"> to school.</w:t>
            </w:r>
          </w:p>
          <w:p w14:paraId="1300AA32"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As of today, we have no new </w:t>
            </w:r>
            <w:proofErr w:type="gramStart"/>
            <w:r>
              <w:rPr>
                <w:rFonts w:ascii="Helvetica" w:hAnsi="Helvetica" w:cs="Helvetica"/>
                <w:color w:val="000000"/>
                <w:shd w:val="clear" w:color="auto" w:fill="E6E7E8"/>
              </w:rPr>
              <w:t>cases</w:t>
            </w:r>
            <w:proofErr w:type="gramEnd"/>
            <w:r>
              <w:rPr>
                <w:rFonts w:ascii="Helvetica" w:hAnsi="Helvetica" w:cs="Helvetica"/>
                <w:color w:val="000000"/>
                <w:shd w:val="clear" w:color="auto" w:fill="E6E7E8"/>
              </w:rPr>
              <w:t xml:space="preserve"> and everyone is working hard to follow rules and being very diligent.</w:t>
            </w:r>
          </w:p>
          <w:p w14:paraId="302D47BA"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B6CE5D1" w14:textId="423C89AF"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New calendar for 2021/2022 has come </w:t>
            </w:r>
            <w:proofErr w:type="gramStart"/>
            <w:r>
              <w:rPr>
                <w:rFonts w:ascii="Helvetica" w:hAnsi="Helvetica" w:cs="Helvetica"/>
                <w:color w:val="000000"/>
                <w:shd w:val="clear" w:color="auto" w:fill="E6E7E8"/>
              </w:rPr>
              <w:t>out</w:t>
            </w:r>
            <w:proofErr w:type="gramEnd"/>
          </w:p>
          <w:p w14:paraId="041C9ADE"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761FBBD"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 1</w:t>
            </w:r>
            <w:r w:rsidRPr="00A67EFE">
              <w:rPr>
                <w:rFonts w:ascii="Helvetica" w:hAnsi="Helvetica" w:cs="Helvetica"/>
                <w:color w:val="000000"/>
                <w:shd w:val="clear" w:color="auto" w:fill="E6E7E8"/>
                <w:vertAlign w:val="superscript"/>
              </w:rPr>
              <w:t>st</w:t>
            </w:r>
            <w:r>
              <w:rPr>
                <w:rFonts w:ascii="Helvetica" w:hAnsi="Helvetica" w:cs="Helvetica"/>
                <w:color w:val="000000"/>
                <w:shd w:val="clear" w:color="auto" w:fill="E6E7E8"/>
              </w:rPr>
              <w:t xml:space="preserve"> is new registration and we have been seeing a few calls coming in.  </w:t>
            </w:r>
          </w:p>
          <w:p w14:paraId="50804524"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BFE40D3"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St. Isadore will continue to be operational in </w:t>
            </w:r>
            <w:proofErr w:type="gramStart"/>
            <w:r>
              <w:rPr>
                <w:rFonts w:ascii="Helvetica" w:hAnsi="Helvetica" w:cs="Helvetica"/>
                <w:color w:val="000000"/>
                <w:shd w:val="clear" w:color="auto" w:fill="E6E7E8"/>
              </w:rPr>
              <w:t>September</w:t>
            </w:r>
            <w:proofErr w:type="gramEnd"/>
          </w:p>
          <w:p w14:paraId="257E79DC"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54EC08D"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There will be a virtual tour of the building which we are working </w:t>
            </w:r>
            <w:proofErr w:type="gramStart"/>
            <w:r>
              <w:rPr>
                <w:rFonts w:ascii="Helvetica" w:hAnsi="Helvetica" w:cs="Helvetica"/>
                <w:color w:val="000000"/>
                <w:shd w:val="clear" w:color="auto" w:fill="E6E7E8"/>
              </w:rPr>
              <w:t>on</w:t>
            </w:r>
            <w:proofErr w:type="gramEnd"/>
          </w:p>
          <w:p w14:paraId="2C69F296"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28A2730B" w:rsidR="00A67EFE" w:rsidRPr="000C66A0"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February is survey season for students and parents to included Accountabilities and Assurance</w:t>
            </w: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5A70298A" w14:textId="5F6588C6" w:rsidR="00A65E5C" w:rsidRDefault="0082445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Working on Contract meeting this week</w:t>
            </w:r>
            <w:r w:rsidR="00A65E5C">
              <w:rPr>
                <w:rFonts w:ascii="Arial" w:eastAsia="Arial" w:hAnsi="Arial" w:cs="Arial"/>
              </w:rPr>
              <w:t>.</w:t>
            </w:r>
          </w:p>
          <w:p w14:paraId="553D03A6" w14:textId="3973F10E" w:rsidR="0082445B" w:rsidRDefault="0082445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Have approached Lions Club and Rotary for grants.</w:t>
            </w:r>
          </w:p>
          <w:p w14:paraId="2FF387B8" w14:textId="0DF8442A" w:rsidR="0082445B" w:rsidRDefault="0082445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City is looking into supply of benches and garbage </w:t>
            </w:r>
            <w:proofErr w:type="gramStart"/>
            <w:r>
              <w:rPr>
                <w:rFonts w:ascii="Arial" w:eastAsia="Arial" w:hAnsi="Arial" w:cs="Arial"/>
              </w:rPr>
              <w:t>cans</w:t>
            </w:r>
            <w:proofErr w:type="gramEnd"/>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03410FE4" w:rsidR="00AB33BE" w:rsidRDefault="0082445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February 24</w:t>
            </w:r>
            <w:r w:rsidR="00BA4A29">
              <w:rPr>
                <w:rFonts w:ascii="Arial" w:eastAsia="Arial" w:hAnsi="Arial" w:cs="Arial"/>
              </w:rPr>
              <w:t>th</w:t>
            </w:r>
            <w:r w:rsidR="00FC64E2">
              <w:rPr>
                <w:rFonts w:ascii="Arial" w:eastAsia="Arial" w:hAnsi="Arial" w:cs="Arial"/>
              </w:rPr>
              <w:t xml:space="preserve">, </w:t>
            </w:r>
            <w:r w:rsidR="000C66A0">
              <w:rPr>
                <w:rFonts w:ascii="Arial" w:eastAsia="Arial" w:hAnsi="Arial" w:cs="Arial"/>
              </w:rPr>
              <w:t>6</w:t>
            </w:r>
            <w:r w:rsidR="00FC64E2">
              <w:rPr>
                <w:rFonts w:ascii="Arial" w:eastAsia="Arial" w:hAnsi="Arial" w:cs="Arial"/>
              </w:rPr>
              <w:t>:</w:t>
            </w:r>
            <w:r w:rsidR="00A862D5">
              <w:rPr>
                <w:rFonts w:ascii="Arial" w:eastAsia="Arial" w:hAnsi="Arial" w:cs="Arial"/>
              </w:rPr>
              <w:t>30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70F41FB5"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E59E0">
              <w:rPr>
                <w:rFonts w:ascii="Arial" w:eastAsia="Arial" w:hAnsi="Arial" w:cs="Arial"/>
              </w:rPr>
              <w:t>7:</w:t>
            </w:r>
            <w:r w:rsidR="0082445B">
              <w:rPr>
                <w:rFonts w:ascii="Arial" w:eastAsia="Arial" w:hAnsi="Arial" w:cs="Arial"/>
              </w:rPr>
              <w:t>14</w:t>
            </w:r>
            <w:r w:rsidR="000E59E0">
              <w:rPr>
                <w:rFonts w:ascii="Arial" w:eastAsia="Arial" w:hAnsi="Arial" w:cs="Arial"/>
              </w:rPr>
              <w:t>pm</w:t>
            </w:r>
            <w:r>
              <w:rPr>
                <w:rFonts w:ascii="Arial" w:eastAsia="Arial" w:hAnsi="Arial" w:cs="Arial"/>
              </w:rPr>
              <w:t>.</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750E" w14:textId="77777777" w:rsidR="00A77B3D" w:rsidRDefault="00A77B3D">
      <w:r>
        <w:separator/>
      </w:r>
    </w:p>
  </w:endnote>
  <w:endnote w:type="continuationSeparator" w:id="0">
    <w:p w14:paraId="01F4A8C9" w14:textId="77777777" w:rsidR="00A77B3D" w:rsidRDefault="00A7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A70" w14:textId="4CCBCC7E"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82445B">
      <w:rPr>
        <w:color w:val="00000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7001" w14:textId="77777777" w:rsidR="00A77B3D" w:rsidRDefault="00A77B3D">
      <w:r>
        <w:separator/>
      </w:r>
    </w:p>
  </w:footnote>
  <w:footnote w:type="continuationSeparator" w:id="0">
    <w:p w14:paraId="161BF000" w14:textId="77777777" w:rsidR="00A77B3D" w:rsidRDefault="00A7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7678"/>
    <w:multiLevelType w:val="multilevel"/>
    <w:tmpl w:val="4C5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33D83"/>
    <w:multiLevelType w:val="multilevel"/>
    <w:tmpl w:val="F74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C5C"/>
    <w:multiLevelType w:val="multilevel"/>
    <w:tmpl w:val="B20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7C4001F9"/>
    <w:multiLevelType w:val="multilevel"/>
    <w:tmpl w:val="B90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31338"/>
    <w:rsid w:val="000614F4"/>
    <w:rsid w:val="00086D8A"/>
    <w:rsid w:val="000C66A0"/>
    <w:rsid w:val="000E59E0"/>
    <w:rsid w:val="000F3821"/>
    <w:rsid w:val="001220F1"/>
    <w:rsid w:val="00151775"/>
    <w:rsid w:val="00160E2A"/>
    <w:rsid w:val="00182EC3"/>
    <w:rsid w:val="00184CA2"/>
    <w:rsid w:val="001D0797"/>
    <w:rsid w:val="001D5932"/>
    <w:rsid w:val="001F678A"/>
    <w:rsid w:val="00217807"/>
    <w:rsid w:val="00227DD8"/>
    <w:rsid w:val="00265AB6"/>
    <w:rsid w:val="002848D0"/>
    <w:rsid w:val="00290DDA"/>
    <w:rsid w:val="0030243A"/>
    <w:rsid w:val="00344B1F"/>
    <w:rsid w:val="00371E17"/>
    <w:rsid w:val="003832A1"/>
    <w:rsid w:val="003A360A"/>
    <w:rsid w:val="003E7505"/>
    <w:rsid w:val="003F49CA"/>
    <w:rsid w:val="00463BC3"/>
    <w:rsid w:val="00473C73"/>
    <w:rsid w:val="004A4ECD"/>
    <w:rsid w:val="004D7DDB"/>
    <w:rsid w:val="00500F15"/>
    <w:rsid w:val="00503D86"/>
    <w:rsid w:val="00521EF6"/>
    <w:rsid w:val="00540212"/>
    <w:rsid w:val="00551C82"/>
    <w:rsid w:val="0057723F"/>
    <w:rsid w:val="00587FA5"/>
    <w:rsid w:val="005D5FD3"/>
    <w:rsid w:val="005E1D7C"/>
    <w:rsid w:val="005F79E8"/>
    <w:rsid w:val="00602347"/>
    <w:rsid w:val="00634E92"/>
    <w:rsid w:val="0066292D"/>
    <w:rsid w:val="006724A7"/>
    <w:rsid w:val="00675545"/>
    <w:rsid w:val="006F274D"/>
    <w:rsid w:val="0072230D"/>
    <w:rsid w:val="007427ED"/>
    <w:rsid w:val="007E757F"/>
    <w:rsid w:val="008075C2"/>
    <w:rsid w:val="0082004C"/>
    <w:rsid w:val="0082445B"/>
    <w:rsid w:val="00830AB8"/>
    <w:rsid w:val="00846A69"/>
    <w:rsid w:val="00890C34"/>
    <w:rsid w:val="00891B0B"/>
    <w:rsid w:val="008A1BFD"/>
    <w:rsid w:val="008B07C9"/>
    <w:rsid w:val="009358C1"/>
    <w:rsid w:val="00950302"/>
    <w:rsid w:val="00993F29"/>
    <w:rsid w:val="009942E9"/>
    <w:rsid w:val="009C29FD"/>
    <w:rsid w:val="009D6571"/>
    <w:rsid w:val="009D7365"/>
    <w:rsid w:val="00A03205"/>
    <w:rsid w:val="00A52102"/>
    <w:rsid w:val="00A65E5C"/>
    <w:rsid w:val="00A67EFE"/>
    <w:rsid w:val="00A7048C"/>
    <w:rsid w:val="00A77B3D"/>
    <w:rsid w:val="00A862D5"/>
    <w:rsid w:val="00AB33BE"/>
    <w:rsid w:val="00AE0843"/>
    <w:rsid w:val="00AE4F55"/>
    <w:rsid w:val="00AE6AAD"/>
    <w:rsid w:val="00B25020"/>
    <w:rsid w:val="00B603B2"/>
    <w:rsid w:val="00B718EA"/>
    <w:rsid w:val="00BA4A29"/>
    <w:rsid w:val="00C07115"/>
    <w:rsid w:val="00C07578"/>
    <w:rsid w:val="00C54975"/>
    <w:rsid w:val="00CB0496"/>
    <w:rsid w:val="00CD1BA5"/>
    <w:rsid w:val="00CF3659"/>
    <w:rsid w:val="00D65B65"/>
    <w:rsid w:val="00D679E2"/>
    <w:rsid w:val="00D77568"/>
    <w:rsid w:val="00DB3C3D"/>
    <w:rsid w:val="00E10548"/>
    <w:rsid w:val="00E2364F"/>
    <w:rsid w:val="00E33CE9"/>
    <w:rsid w:val="00E600EE"/>
    <w:rsid w:val="00EB6D66"/>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7893">
      <w:bodyDiv w:val="1"/>
      <w:marLeft w:val="0"/>
      <w:marRight w:val="0"/>
      <w:marTop w:val="0"/>
      <w:marBottom w:val="0"/>
      <w:divBdr>
        <w:top w:val="none" w:sz="0" w:space="0" w:color="auto"/>
        <w:left w:val="none" w:sz="0" w:space="0" w:color="auto"/>
        <w:bottom w:val="none" w:sz="0" w:space="0" w:color="auto"/>
        <w:right w:val="none" w:sz="0" w:space="0" w:color="auto"/>
      </w:divBdr>
    </w:div>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310140102">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02001787">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132016012">
      <w:bodyDiv w:val="1"/>
      <w:marLeft w:val="0"/>
      <w:marRight w:val="0"/>
      <w:marTop w:val="0"/>
      <w:marBottom w:val="0"/>
      <w:divBdr>
        <w:top w:val="none" w:sz="0" w:space="0" w:color="auto"/>
        <w:left w:val="none" w:sz="0" w:space="0" w:color="auto"/>
        <w:bottom w:val="none" w:sz="0" w:space="0" w:color="auto"/>
        <w:right w:val="none" w:sz="0" w:space="0" w:color="auto"/>
      </w:divBdr>
    </w:div>
    <w:div w:id="1490174686">
      <w:bodyDiv w:val="1"/>
      <w:marLeft w:val="0"/>
      <w:marRight w:val="0"/>
      <w:marTop w:val="0"/>
      <w:marBottom w:val="0"/>
      <w:divBdr>
        <w:top w:val="none" w:sz="0" w:space="0" w:color="auto"/>
        <w:left w:val="none" w:sz="0" w:space="0" w:color="auto"/>
        <w:bottom w:val="none" w:sz="0" w:space="0" w:color="auto"/>
        <w:right w:val="none" w:sz="0" w:space="0" w:color="auto"/>
      </w:divBdr>
    </w:div>
    <w:div w:id="1555313204">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 w:id="212272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14</cp:revision>
  <dcterms:created xsi:type="dcterms:W3CDTF">2020-04-06T17:39:00Z</dcterms:created>
  <dcterms:modified xsi:type="dcterms:W3CDTF">2021-02-23T23:51:00Z</dcterms:modified>
</cp:coreProperties>
</file>