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4D7F" w:rsidRDefault="00585D2C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32"/>
          <w:szCs w:val="32"/>
          <w:u w:val="single"/>
        </w:rPr>
        <w:t>St. John Paul II, Saturday, May 12, 2018</w:t>
      </w:r>
    </w:p>
    <w:p w:rsidR="00A34D7F" w:rsidRDefault="00585D2C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Graduation Banquet Ticket Order Form</w:t>
      </w:r>
    </w:p>
    <w:p w:rsidR="00A34D7F" w:rsidRDefault="00A34D7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0845" w:type="dxa"/>
        <w:tblInd w:w="-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0"/>
        <w:gridCol w:w="4185"/>
      </w:tblGrid>
      <w:tr w:rsidR="00A34D7F">
        <w:tc>
          <w:tcPr>
            <w:tcW w:w="10845" w:type="dxa"/>
            <w:gridSpan w:val="2"/>
            <w:shd w:val="clear" w:color="auto" w:fill="8DB3E2"/>
          </w:tcPr>
          <w:p w:rsidR="00A34D7F" w:rsidRDefault="00585D2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Name of graduate: </w:t>
            </w:r>
          </w:p>
          <w:p w:rsidR="00A34D7F" w:rsidRDefault="00A34D7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4D7F">
        <w:tc>
          <w:tcPr>
            <w:tcW w:w="6660" w:type="dxa"/>
          </w:tcPr>
          <w:p w:rsidR="00A34D7F" w:rsidRDefault="00585D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</w:t>
            </w:r>
            <w:r>
              <w:rPr>
                <w:b/>
                <w:sz w:val="28"/>
                <w:szCs w:val="28"/>
                <w:u w:val="single"/>
              </w:rPr>
              <w:t xml:space="preserve">adult </w:t>
            </w:r>
            <w:r>
              <w:rPr>
                <w:sz w:val="28"/>
                <w:szCs w:val="28"/>
              </w:rPr>
              <w:t xml:space="preserve">tickets for the SHAW: (Green salad, Chicken, potatoes, vegetable,  alternating desserts) </w:t>
            </w:r>
            <w:r>
              <w:rPr>
                <w:sz w:val="28"/>
                <w:szCs w:val="28"/>
                <w:highlight w:val="yellow"/>
              </w:rPr>
              <w:t>***Graduate NEEDS a ticket.</w:t>
            </w:r>
          </w:p>
        </w:tc>
        <w:tc>
          <w:tcPr>
            <w:tcW w:w="4185" w:type="dxa"/>
          </w:tcPr>
          <w:p w:rsidR="00A34D7F" w:rsidRDefault="00A34D7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34D7F" w:rsidRDefault="00585D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x $73.00=________</w:t>
            </w:r>
          </w:p>
          <w:p w:rsidR="00A34D7F" w:rsidRDefault="00A34D7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34D7F">
        <w:tc>
          <w:tcPr>
            <w:tcW w:w="6660" w:type="dxa"/>
          </w:tcPr>
          <w:p w:rsidR="00A34D7F" w:rsidRDefault="00585D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</w:t>
            </w:r>
            <w:r>
              <w:rPr>
                <w:b/>
                <w:sz w:val="28"/>
                <w:szCs w:val="28"/>
                <w:u w:val="single"/>
              </w:rPr>
              <w:t>children</w:t>
            </w:r>
            <w:r>
              <w:rPr>
                <w:sz w:val="28"/>
                <w:szCs w:val="28"/>
              </w:rPr>
              <w:t xml:space="preserve"> (Aged 10 or younger) tickets: (Chicken tenders, fresh vegetables, fries, ice cream)</w:t>
            </w:r>
          </w:p>
          <w:p w:rsidR="00A34D7F" w:rsidRDefault="00A34D7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5" w:type="dxa"/>
          </w:tcPr>
          <w:p w:rsidR="00A34D7F" w:rsidRDefault="00A34D7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34D7F" w:rsidRDefault="00585D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_____________________x $30.00=_______</w:t>
            </w:r>
          </w:p>
          <w:p w:rsidR="00A34D7F" w:rsidRDefault="00A34D7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34D7F">
        <w:tc>
          <w:tcPr>
            <w:tcW w:w="6660" w:type="dxa"/>
          </w:tcPr>
          <w:p w:rsidR="00A34D7F" w:rsidRDefault="00A34D7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A34D7F" w:rsidRDefault="00585D2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Number of Tickets and Payment to St JPII:</w:t>
            </w:r>
          </w:p>
          <w:p w:rsidR="00A34D7F" w:rsidRDefault="00A34D7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A34D7F" w:rsidRDefault="00585D2C">
            <w:pPr>
              <w:spacing w:line="240" w:lineRule="auto"/>
              <w:jc w:val="center"/>
              <w:rPr>
                <w:b/>
                <w:sz w:val="28"/>
                <w:szCs w:val="28"/>
                <w:shd w:val="clear" w:color="auto" w:fill="FFE599"/>
              </w:rPr>
            </w:pPr>
            <w:r>
              <w:rPr>
                <w:b/>
                <w:sz w:val="28"/>
                <w:szCs w:val="28"/>
                <w:shd w:val="clear" w:color="auto" w:fill="FFE599"/>
              </w:rPr>
              <w:t>***You may NOT purchase Banquet tickets until your guest list has be turned in and approved.</w:t>
            </w:r>
          </w:p>
        </w:tc>
        <w:tc>
          <w:tcPr>
            <w:tcW w:w="4185" w:type="dxa"/>
          </w:tcPr>
          <w:p w:rsidR="00A34D7F" w:rsidRDefault="00585D2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Tickets=_______________</w:t>
            </w:r>
          </w:p>
          <w:p w:rsidR="00A34D7F" w:rsidRDefault="00585D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$__________________________</w:t>
            </w:r>
          </w:p>
          <w:p w:rsidR="00A34D7F" w:rsidRDefault="00585D2C">
            <w:pPr>
              <w:spacing w:line="240" w:lineRule="auto"/>
              <w:jc w:val="center"/>
              <w:rPr>
                <w:sz w:val="20"/>
                <w:szCs w:val="20"/>
                <w:shd w:val="clear" w:color="auto" w:fill="FFE599"/>
              </w:rPr>
            </w:pPr>
            <w:r>
              <w:rPr>
                <w:sz w:val="16"/>
                <w:szCs w:val="16"/>
                <w:shd w:val="clear" w:color="auto" w:fill="FFE599"/>
              </w:rPr>
              <w:t xml:space="preserve">****You may pay online via Parent PowerSchool Portal or come into the school to pay. </w:t>
            </w:r>
          </w:p>
        </w:tc>
      </w:tr>
    </w:tbl>
    <w:p w:rsidR="00A34D7F" w:rsidRDefault="00A34D7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0845" w:type="dxa"/>
        <w:tblInd w:w="-570" w:type="dxa"/>
        <w:tblLayout w:type="fixed"/>
        <w:tblLook w:val="0400" w:firstRow="0" w:lastRow="0" w:firstColumn="0" w:lastColumn="0" w:noHBand="0" w:noVBand="1"/>
      </w:tblPr>
      <w:tblGrid>
        <w:gridCol w:w="4980"/>
        <w:gridCol w:w="5865"/>
      </w:tblGrid>
      <w:tr w:rsidR="00A34D7F">
        <w:trPr>
          <w:trHeight w:val="440"/>
        </w:trPr>
        <w:tc>
          <w:tcPr>
            <w:tcW w:w="10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D7F" w:rsidRDefault="00585D2C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Banquet Guest Information: </w:t>
            </w:r>
          </w:p>
          <w:p w:rsidR="00A34D7F" w:rsidRDefault="00585D2C">
            <w:pPr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In the space below, please list the names of any pre-approved guest who may have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 xml:space="preserve">dietary restrictions, allergies or seating restrictions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(wheelchairs / booster seat).</w:t>
            </w:r>
          </w:p>
          <w:p w:rsidR="00A34D7F" w:rsidRDefault="00585D2C">
            <w:pPr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request who you’d like to sit by.</w:t>
            </w:r>
          </w:p>
          <w:p w:rsidR="00A34D7F" w:rsidRDefault="00585D2C">
            <w:pPr>
              <w:numPr>
                <w:ilvl w:val="0"/>
                <w:numId w:val="1"/>
              </w:numPr>
              <w:spacing w:line="240" w:lineRule="auto"/>
              <w:rPr>
                <w:b/>
                <w:sz w:val="28"/>
                <w:szCs w:val="28"/>
                <w:shd w:val="clear" w:color="auto" w:fill="FFE599"/>
              </w:rPr>
            </w:pPr>
            <w:r>
              <w:rPr>
                <w:rFonts w:ascii="Calibri" w:eastAsia="Calibri" w:hAnsi="Calibri" w:cs="Calibri"/>
                <w:sz w:val="28"/>
                <w:szCs w:val="28"/>
                <w:shd w:val="clear" w:color="auto" w:fill="FFE599"/>
              </w:rPr>
              <w:t>PARENTS are RESPONSI</w:t>
            </w:r>
            <w:r>
              <w:rPr>
                <w:rFonts w:ascii="Calibri" w:eastAsia="Calibri" w:hAnsi="Calibri" w:cs="Calibri"/>
                <w:sz w:val="28"/>
                <w:szCs w:val="28"/>
                <w:shd w:val="clear" w:color="auto" w:fill="FFE599"/>
              </w:rPr>
              <w:t>BLE for their GRADUATE and ALL invited guests. You are required to be in the Hall D with your graduate and guests at all times.  St. JPII staff will NOT be responsible for current or former students, this includes the graduate.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shd w:val="clear" w:color="auto" w:fill="FFE599"/>
              </w:rPr>
              <w:t xml:space="preserve"> </w:t>
            </w:r>
          </w:p>
        </w:tc>
      </w:tr>
      <w:tr w:rsidR="00A34D7F">
        <w:trPr>
          <w:trHeight w:val="340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D7F" w:rsidRDefault="00A34D7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D7F" w:rsidRDefault="00A34D7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4D7F">
        <w:trPr>
          <w:trHeight w:val="340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D7F" w:rsidRDefault="00A34D7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D7F" w:rsidRDefault="00A34D7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4D7F">
        <w:trPr>
          <w:trHeight w:val="340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D7F" w:rsidRDefault="00A34D7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D7F" w:rsidRDefault="00A34D7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4D7F">
        <w:trPr>
          <w:trHeight w:val="360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D7F" w:rsidRDefault="00A34D7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D7F" w:rsidRDefault="00A34D7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34D7F" w:rsidRDefault="00A34D7F">
      <w:pPr>
        <w:tabs>
          <w:tab w:val="center" w:pos="4320"/>
          <w:tab w:val="right" w:pos="8640"/>
        </w:tabs>
        <w:spacing w:line="240" w:lineRule="auto"/>
        <w:ind w:right="720"/>
        <w:rPr>
          <w:rFonts w:ascii="Calibri" w:eastAsia="Calibri" w:hAnsi="Calibri" w:cs="Calibri"/>
        </w:rPr>
      </w:pPr>
    </w:p>
    <w:p w:rsidR="00A34D7F" w:rsidRDefault="00A34D7F">
      <w:pPr>
        <w:rPr>
          <w:rFonts w:ascii="Cambria" w:eastAsia="Cambria" w:hAnsi="Cambria" w:cs="Cambria"/>
          <w:b/>
          <w:sz w:val="24"/>
          <w:szCs w:val="24"/>
          <w:u w:val="single"/>
        </w:rPr>
      </w:pPr>
    </w:p>
    <w:sectPr w:rsidR="00A34D7F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5D2C">
      <w:pPr>
        <w:spacing w:line="240" w:lineRule="auto"/>
      </w:pPr>
      <w:r>
        <w:separator/>
      </w:r>
    </w:p>
  </w:endnote>
  <w:endnote w:type="continuationSeparator" w:id="0">
    <w:p w:rsidR="00000000" w:rsidRDefault="00585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tata One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7F" w:rsidRDefault="00585D2C">
    <w:pPr>
      <w:tabs>
        <w:tab w:val="center" w:pos="4320"/>
        <w:tab w:val="right" w:pos="8640"/>
      </w:tabs>
      <w:spacing w:line="240" w:lineRule="auto"/>
      <w:jc w:val="center"/>
      <w:rPr>
        <w:color w:val="993300"/>
        <w:sz w:val="18"/>
        <w:szCs w:val="18"/>
      </w:rPr>
    </w:pPr>
    <w:r>
      <w:rPr>
        <w:color w:val="993300"/>
        <w:sz w:val="18"/>
        <w:szCs w:val="18"/>
      </w:rPr>
      <w:t>________________________________________________________________</w:t>
    </w:r>
  </w:p>
  <w:p w:rsidR="00A34D7F" w:rsidRDefault="00585D2C">
    <w:pPr>
      <w:tabs>
        <w:tab w:val="center" w:pos="4320"/>
        <w:tab w:val="right" w:pos="8640"/>
      </w:tabs>
      <w:spacing w:after="720" w:line="240" w:lineRule="auto"/>
      <w:jc w:val="center"/>
    </w:pPr>
    <w:r>
      <w:rPr>
        <w:i/>
        <w:color w:val="993300"/>
        <w:sz w:val="18"/>
        <w:szCs w:val="18"/>
      </w:rPr>
      <w:t xml:space="preserve">“…Let your faith shine before the world.” </w:t>
    </w:r>
    <w:r>
      <w:rPr>
        <w:color w:val="993300"/>
        <w:sz w:val="18"/>
        <w:szCs w:val="18"/>
      </w:rPr>
      <w:t>St. John Paul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5D2C">
      <w:pPr>
        <w:spacing w:line="240" w:lineRule="auto"/>
      </w:pPr>
      <w:r>
        <w:separator/>
      </w:r>
    </w:p>
  </w:footnote>
  <w:footnote w:type="continuationSeparator" w:id="0">
    <w:p w:rsidR="00000000" w:rsidRDefault="00585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7F" w:rsidRDefault="00585D2C">
    <w:pPr>
      <w:pStyle w:val="Heading1"/>
      <w:keepLines w:val="0"/>
      <w:pBdr>
        <w:bottom w:val="single" w:sz="6" w:space="3" w:color="000000"/>
      </w:pBdr>
      <w:spacing w:before="360" w:after="0" w:line="240" w:lineRule="auto"/>
      <w:ind w:left="2160"/>
      <w:rPr>
        <w:rFonts w:ascii="Garamond" w:eastAsia="Garamond" w:hAnsi="Garamond" w:cs="Garamond"/>
        <w:b/>
        <w:color w:val="993300"/>
      </w:rPr>
    </w:pPr>
    <w:r>
      <w:rPr>
        <w:rFonts w:ascii="Cantata One" w:eastAsia="Cantata One" w:hAnsi="Cantata One" w:cs="Cantata One"/>
        <w:color w:val="993300"/>
        <w:sz w:val="28"/>
        <w:szCs w:val="28"/>
      </w:rPr>
      <w:t xml:space="preserve">   </w:t>
    </w:r>
    <w:r>
      <w:rPr>
        <w:rFonts w:ascii="Garamond" w:eastAsia="Garamond" w:hAnsi="Garamond" w:cs="Garamond"/>
        <w:b/>
        <w:color w:val="993300"/>
      </w:rPr>
      <w:t>St. John Paul II Catholic School</w:t>
    </w:r>
    <w:r>
      <w:rPr>
        <w:noProof/>
        <w:lang w:val="en-C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-628649</wp:posOffset>
          </wp:positionH>
          <wp:positionV relativeFrom="paragraph">
            <wp:posOffset>200025</wp:posOffset>
          </wp:positionV>
          <wp:extent cx="1714500" cy="883920"/>
          <wp:effectExtent l="0" t="0" r="0" b="0"/>
          <wp:wrapSquare wrapText="bothSides" distT="0" distB="0" distL="114300" distR="114300"/>
          <wp:docPr id="1" name="image2.jpg" descr="Description: C:\Users\ryang\Desktop\ST JOHN PAUL Logo.jpg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C:\Users\ryang\Desktop\ST JOHN PAUL Logo.jpg 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83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4D7F" w:rsidRDefault="00585D2C">
    <w:pPr>
      <w:pStyle w:val="Heading1"/>
      <w:keepLines w:val="0"/>
      <w:pBdr>
        <w:bottom w:val="single" w:sz="6" w:space="3" w:color="000000"/>
      </w:pBdr>
      <w:spacing w:before="360" w:after="0" w:line="240" w:lineRule="auto"/>
      <w:ind w:left="2160"/>
      <w:rPr>
        <w:color w:val="993300"/>
        <w:sz w:val="18"/>
        <w:szCs w:val="18"/>
      </w:rPr>
    </w:pPr>
    <w:r>
      <w:rPr>
        <w:rFonts w:ascii="Cantata One" w:eastAsia="Cantata One" w:hAnsi="Cantata One" w:cs="Cantata One"/>
        <w:i/>
        <w:color w:val="993300"/>
        <w:sz w:val="22"/>
        <w:szCs w:val="22"/>
      </w:rPr>
      <w:t>Knowledge, Faith, and Pride Acquired</w:t>
    </w:r>
    <w:r>
      <w:rPr>
        <w:rFonts w:ascii="Cantata One" w:eastAsia="Cantata One" w:hAnsi="Cantata One" w:cs="Cantata One"/>
        <w:i/>
        <w:color w:val="993300"/>
        <w:sz w:val="24"/>
        <w:szCs w:val="24"/>
      </w:rPr>
      <w:t xml:space="preserve"> </w:t>
    </w:r>
    <w:r>
      <w:rPr>
        <w:rFonts w:ascii="Cantata One" w:eastAsia="Cantata One" w:hAnsi="Cantata One" w:cs="Cantata One"/>
        <w:i/>
        <w:color w:val="993300"/>
        <w:sz w:val="22"/>
        <w:szCs w:val="22"/>
      </w:rPr>
      <w:t>and Retained Forever</w:t>
    </w:r>
    <w:r>
      <w:rPr>
        <w:rFonts w:ascii="Cantata One" w:eastAsia="Cantata One" w:hAnsi="Cantata One" w:cs="Cantata One"/>
        <w:color w:val="993300"/>
        <w:sz w:val="28"/>
        <w:szCs w:val="28"/>
      </w:rPr>
      <w:br/>
    </w:r>
    <w:r>
      <w:rPr>
        <w:color w:val="993300"/>
        <w:sz w:val="18"/>
        <w:szCs w:val="18"/>
      </w:rPr>
      <w:t xml:space="preserve">                            9975 – 93 Avenue, Fort Saskatchewan, Alberta T8L 1N5 </w:t>
    </w:r>
    <w:r>
      <w:rPr>
        <w:b/>
        <w:color w:val="993300"/>
        <w:sz w:val="18"/>
        <w:szCs w:val="18"/>
      </w:rPr>
      <w:br/>
      <w:t xml:space="preserve">         </w:t>
    </w:r>
    <w:r>
      <w:rPr>
        <w:b/>
        <w:color w:val="993300"/>
        <w:sz w:val="18"/>
        <w:szCs w:val="18"/>
      </w:rPr>
      <w:t xml:space="preserve">                             </w:t>
    </w:r>
    <w:r>
      <w:rPr>
        <w:color w:val="993300"/>
        <w:sz w:val="18"/>
        <w:szCs w:val="18"/>
      </w:rPr>
      <w:t xml:space="preserve">Phone: (780) 992-0889 </w:t>
    </w:r>
    <w:r>
      <w:rPr>
        <w:b/>
        <w:color w:val="993300"/>
        <w:sz w:val="18"/>
        <w:szCs w:val="18"/>
      </w:rPr>
      <w:t xml:space="preserve">· </w:t>
    </w:r>
    <w:r>
      <w:rPr>
        <w:color w:val="993300"/>
        <w:sz w:val="18"/>
        <w:szCs w:val="18"/>
      </w:rPr>
      <w:t>Fax: (780) 998-734</w:t>
    </w:r>
  </w:p>
  <w:p w:rsidR="00A34D7F" w:rsidRDefault="00585D2C">
    <w:pPr>
      <w:tabs>
        <w:tab w:val="left" w:pos="2190"/>
      </w:tabs>
      <w:spacing w:line="240" w:lineRule="auto"/>
      <w:rPr>
        <w:color w:val="993300"/>
        <w:sz w:val="16"/>
        <w:szCs w:val="16"/>
      </w:rPr>
    </w:pPr>
    <w:r>
      <w:rPr>
        <w:color w:val="993300"/>
        <w:sz w:val="16"/>
        <w:szCs w:val="16"/>
      </w:rPr>
      <w:t xml:space="preserve">                                                                                                  Robert </w:t>
    </w:r>
    <w:proofErr w:type="spellStart"/>
    <w:r>
      <w:rPr>
        <w:color w:val="993300"/>
        <w:sz w:val="16"/>
        <w:szCs w:val="16"/>
      </w:rPr>
      <w:t>Stecyk</w:t>
    </w:r>
    <w:proofErr w:type="spellEnd"/>
    <w:r>
      <w:rPr>
        <w:color w:val="993300"/>
        <w:sz w:val="16"/>
        <w:szCs w:val="16"/>
      </w:rPr>
      <w:t xml:space="preserve"> – Principal    </w:t>
    </w:r>
  </w:p>
  <w:p w:rsidR="00A34D7F" w:rsidRDefault="00585D2C">
    <w:pPr>
      <w:tabs>
        <w:tab w:val="left" w:pos="2190"/>
      </w:tabs>
      <w:spacing w:line="240" w:lineRule="auto"/>
    </w:pPr>
    <w:r>
      <w:rPr>
        <w:color w:val="993300"/>
        <w:sz w:val="16"/>
        <w:szCs w:val="16"/>
      </w:rPr>
      <w:tab/>
    </w:r>
    <w:r>
      <w:rPr>
        <w:color w:val="993300"/>
        <w:sz w:val="16"/>
        <w:szCs w:val="16"/>
      </w:rPr>
      <w:tab/>
    </w:r>
    <w:r>
      <w:rPr>
        <w:color w:val="993300"/>
        <w:sz w:val="16"/>
        <w:szCs w:val="16"/>
      </w:rPr>
      <w:tab/>
      <w:t xml:space="preserve">                     </w:t>
    </w:r>
    <w:r>
      <w:rPr>
        <w:b/>
        <w:i/>
        <w:color w:val="993300"/>
      </w:rPr>
      <w:t>stjp.eics.ab.ca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85BD4"/>
    <w:multiLevelType w:val="multilevel"/>
    <w:tmpl w:val="2C10E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7F"/>
    <w:rsid w:val="00233222"/>
    <w:rsid w:val="00585D2C"/>
    <w:rsid w:val="00A3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3A4B6-8728-4A62-9906-BA070AD2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Zaleschuk, Elaan</dc:creator>
  <cp:lastModifiedBy>Zaleschuk, Elaan</cp:lastModifiedBy>
  <cp:revision>2</cp:revision>
  <dcterms:created xsi:type="dcterms:W3CDTF">2018-04-20T20:16:00Z</dcterms:created>
  <dcterms:modified xsi:type="dcterms:W3CDTF">2018-04-20T20:16:00Z</dcterms:modified>
</cp:coreProperties>
</file>